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EB3" w:rsidRPr="001B5CE4" w:rsidRDefault="00F01EB3" w:rsidP="00F01EB3">
      <w:pPr>
        <w:pStyle w:val="berschrift1"/>
        <w:tabs>
          <w:tab w:val="left" w:pos="7810"/>
          <w:tab w:val="left" w:pos="8250"/>
        </w:tabs>
        <w:ind w:right="1260"/>
        <w:rPr>
          <w:lang w:val="en-US"/>
        </w:rPr>
      </w:pPr>
      <w:r w:rsidRPr="001B5CE4">
        <w:rPr>
          <w:lang w:val="en-US"/>
        </w:rPr>
        <w:t>Press Release</w:t>
      </w:r>
    </w:p>
    <w:p w:rsidR="0050065C" w:rsidRPr="001B5CE4" w:rsidRDefault="00BB12BB" w:rsidP="00A95663">
      <w:pPr>
        <w:rPr>
          <w:lang w:val="en-US"/>
        </w:rPr>
      </w:pPr>
      <w:r w:rsidRPr="0050065C">
        <w:rPr>
          <w:noProof/>
          <w:lang w:eastAsia="de-DE"/>
        </w:rPr>
        <mc:AlternateContent>
          <mc:Choice Requires="wps">
            <w:drawing>
              <wp:anchor distT="45720" distB="45720" distL="114300" distR="114300" simplePos="0" relativeHeight="251659264" behindDoc="0" locked="0" layoutInCell="1" allowOverlap="1" wp14:anchorId="4675BA82" wp14:editId="2D80E3EC">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rsidR="0050065C" w:rsidRDefault="004D2245">
                            <w:pPr>
                              <w:rPr>
                                <w:b/>
                                <w:sz w:val="18"/>
                                <w:szCs w:val="18"/>
                              </w:rPr>
                            </w:pPr>
                            <w:r>
                              <w:rPr>
                                <w:b/>
                                <w:sz w:val="18"/>
                                <w:szCs w:val="18"/>
                              </w:rPr>
                              <w:t>Contact</w:t>
                            </w:r>
                          </w:p>
                          <w:p w:rsidR="00002930" w:rsidRDefault="00182551">
                            <w:pPr>
                              <w:rPr>
                                <w:sz w:val="18"/>
                                <w:szCs w:val="18"/>
                              </w:rPr>
                            </w:pPr>
                            <w:r>
                              <w:rPr>
                                <w:sz w:val="18"/>
                                <w:szCs w:val="18"/>
                              </w:rPr>
                              <w:t>Gerlinde Schowalter</w:t>
                            </w:r>
                            <w:r w:rsidR="0050065C">
                              <w:rPr>
                                <w:sz w:val="18"/>
                                <w:szCs w:val="18"/>
                              </w:rPr>
                              <w:br/>
                            </w:r>
                            <w:r>
                              <w:rPr>
                                <w:sz w:val="18"/>
                                <w:szCs w:val="18"/>
                              </w:rPr>
                              <w:t xml:space="preserve">Head </w:t>
                            </w:r>
                            <w:proofErr w:type="spellStart"/>
                            <w:r>
                              <w:rPr>
                                <w:sz w:val="18"/>
                                <w:szCs w:val="18"/>
                              </w:rPr>
                              <w:t>of</w:t>
                            </w:r>
                            <w:proofErr w:type="spellEnd"/>
                            <w:r>
                              <w:rPr>
                                <w:sz w:val="18"/>
                                <w:szCs w:val="18"/>
                              </w:rPr>
                              <w:t xml:space="preserve"> Brand Design</w:t>
                            </w:r>
                            <w:r>
                              <w:rPr>
                                <w:sz w:val="18"/>
                                <w:szCs w:val="18"/>
                              </w:rPr>
                              <w:br/>
                              <w:t xml:space="preserve">and </w:t>
                            </w:r>
                            <w:proofErr w:type="spellStart"/>
                            <w:r>
                              <w:rPr>
                                <w:sz w:val="18"/>
                                <w:szCs w:val="18"/>
                              </w:rPr>
                              <w:t>Exhibitions</w:t>
                            </w:r>
                            <w:proofErr w:type="spellEnd"/>
                            <w:r w:rsidR="0050065C">
                              <w:rPr>
                                <w:sz w:val="18"/>
                                <w:szCs w:val="18"/>
                              </w:rPr>
                              <w:br/>
                            </w:r>
                            <w:r w:rsidR="00F01EB3">
                              <w:rPr>
                                <w:sz w:val="18"/>
                                <w:szCs w:val="18"/>
                              </w:rPr>
                              <w:t xml:space="preserve">Weiss Technik </w:t>
                            </w:r>
                            <w:r w:rsidR="00D166C8">
                              <w:rPr>
                                <w:sz w:val="18"/>
                                <w:szCs w:val="18"/>
                              </w:rPr>
                              <w:t>Companies</w:t>
                            </w:r>
                            <w:r w:rsidR="0050065C">
                              <w:rPr>
                                <w:sz w:val="18"/>
                                <w:szCs w:val="18"/>
                              </w:rPr>
                              <w:br/>
                            </w:r>
                            <w:proofErr w:type="spellStart"/>
                            <w:r w:rsidR="00FF2E07">
                              <w:rPr>
                                <w:sz w:val="18"/>
                                <w:szCs w:val="18"/>
                              </w:rPr>
                              <w:t>Greizer</w:t>
                            </w:r>
                            <w:proofErr w:type="spellEnd"/>
                            <w:r w:rsidR="00FF2E07">
                              <w:rPr>
                                <w:sz w:val="18"/>
                                <w:szCs w:val="18"/>
                              </w:rPr>
                              <w:t xml:space="preserve"> Straße 41</w:t>
                            </w:r>
                            <w:r>
                              <w:rPr>
                                <w:sz w:val="18"/>
                                <w:szCs w:val="18"/>
                              </w:rPr>
                              <w:t xml:space="preserve"> </w:t>
                            </w:r>
                            <w:r w:rsidR="00FF2E07">
                              <w:rPr>
                                <w:sz w:val="18"/>
                                <w:szCs w:val="18"/>
                              </w:rPr>
                              <w:t>-</w:t>
                            </w:r>
                            <w:r>
                              <w:rPr>
                                <w:sz w:val="18"/>
                                <w:szCs w:val="18"/>
                              </w:rPr>
                              <w:t xml:space="preserve"> </w:t>
                            </w:r>
                            <w:r w:rsidR="00FF2E07">
                              <w:rPr>
                                <w:sz w:val="18"/>
                                <w:szCs w:val="18"/>
                              </w:rPr>
                              <w:t>49</w:t>
                            </w:r>
                            <w:r w:rsidR="0050065C" w:rsidRPr="00DB44A9">
                              <w:rPr>
                                <w:sz w:val="18"/>
                                <w:szCs w:val="18"/>
                              </w:rPr>
                              <w:br/>
                              <w:t>354</w:t>
                            </w:r>
                            <w:r w:rsidR="00FF2E07">
                              <w:rPr>
                                <w:sz w:val="18"/>
                                <w:szCs w:val="18"/>
                              </w:rPr>
                              <w:t>47</w:t>
                            </w:r>
                            <w:r w:rsidR="0050065C" w:rsidRPr="00DB44A9">
                              <w:rPr>
                                <w:sz w:val="18"/>
                                <w:szCs w:val="18"/>
                              </w:rPr>
                              <w:t xml:space="preserve"> </w:t>
                            </w:r>
                            <w:r w:rsidR="00FF2E07">
                              <w:rPr>
                                <w:sz w:val="18"/>
                                <w:szCs w:val="18"/>
                              </w:rPr>
                              <w:t>Reiskirchen</w:t>
                            </w:r>
                            <w:r w:rsidR="0050065C" w:rsidRPr="00DB44A9">
                              <w:rPr>
                                <w:sz w:val="18"/>
                                <w:szCs w:val="18"/>
                              </w:rPr>
                              <w:br/>
                            </w:r>
                            <w:r w:rsidR="00F01EB3">
                              <w:rPr>
                                <w:sz w:val="18"/>
                                <w:szCs w:val="18"/>
                              </w:rPr>
                              <w:t>Germany</w:t>
                            </w:r>
                            <w:r w:rsidR="0050065C" w:rsidRPr="00DB44A9">
                              <w:rPr>
                                <w:sz w:val="18"/>
                                <w:szCs w:val="18"/>
                              </w:rPr>
                              <w:br/>
                            </w:r>
                            <w:r w:rsidR="0050065C">
                              <w:rPr>
                                <w:sz w:val="18"/>
                                <w:szCs w:val="18"/>
                              </w:rPr>
                              <w:t>Tel</w:t>
                            </w:r>
                            <w:r w:rsidR="00FF2E07">
                              <w:rPr>
                                <w:sz w:val="18"/>
                                <w:szCs w:val="18"/>
                              </w:rPr>
                              <w:t xml:space="preserve"> +49 6408 84</w:t>
                            </w:r>
                            <w:r>
                              <w:rPr>
                                <w:sz w:val="18"/>
                                <w:szCs w:val="18"/>
                              </w:rPr>
                              <w:t>-6231</w:t>
                            </w:r>
                            <w:r w:rsidR="00FF2E07">
                              <w:rPr>
                                <w:sz w:val="18"/>
                                <w:szCs w:val="18"/>
                              </w:rPr>
                              <w:t xml:space="preserve">  </w:t>
                            </w:r>
                            <w:r w:rsidR="000A3196">
                              <w:rPr>
                                <w:sz w:val="18"/>
                                <w:szCs w:val="18"/>
                              </w:rPr>
                              <w:br/>
                            </w:r>
                            <w:hyperlink r:id="rId7" w:history="1">
                              <w:r w:rsidRPr="00182551">
                                <w:rPr>
                                  <w:rStyle w:val="Hyperlink"/>
                                  <w:color w:val="000000" w:themeColor="text1"/>
                                  <w:sz w:val="18"/>
                                  <w:szCs w:val="18"/>
                                  <w:u w:val="none"/>
                                </w:rPr>
                                <w:t>gerlinde.schowalter@weiss-technik.com</w:t>
                              </w:r>
                            </w:hyperlink>
                            <w:r w:rsidRPr="00182551">
                              <w:rPr>
                                <w:color w:val="000000" w:themeColor="text1"/>
                                <w:sz w:val="18"/>
                                <w:szCs w:val="18"/>
                              </w:rPr>
                              <w:br/>
                            </w:r>
                            <w:r w:rsidR="0050065C" w:rsidRPr="00DB44A9">
                              <w:rPr>
                                <w:sz w:val="18"/>
                                <w:szCs w:val="18"/>
                              </w:rPr>
                              <w:t>www.</w:t>
                            </w:r>
                            <w:r w:rsidR="00002930">
                              <w:rPr>
                                <w:sz w:val="18"/>
                                <w:szCs w:val="18"/>
                              </w:rPr>
                              <w:t>weiss-technik.com</w:t>
                            </w:r>
                          </w:p>
                          <w:p w:rsidR="00002930" w:rsidRPr="000A3196" w:rsidRDefault="00002930">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75BA82"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rsidR="0050065C" w:rsidRDefault="004D2245">
                      <w:pPr>
                        <w:rPr>
                          <w:b/>
                          <w:sz w:val="18"/>
                          <w:szCs w:val="18"/>
                        </w:rPr>
                      </w:pPr>
                      <w:r>
                        <w:rPr>
                          <w:b/>
                          <w:sz w:val="18"/>
                          <w:szCs w:val="18"/>
                        </w:rPr>
                        <w:t>Contact</w:t>
                      </w:r>
                    </w:p>
                    <w:p w:rsidR="00002930" w:rsidRDefault="00182551">
                      <w:pPr>
                        <w:rPr>
                          <w:sz w:val="18"/>
                          <w:szCs w:val="18"/>
                        </w:rPr>
                      </w:pPr>
                      <w:r>
                        <w:rPr>
                          <w:sz w:val="18"/>
                          <w:szCs w:val="18"/>
                        </w:rPr>
                        <w:t>Gerlinde Schowalter</w:t>
                      </w:r>
                      <w:r w:rsidR="0050065C">
                        <w:rPr>
                          <w:sz w:val="18"/>
                          <w:szCs w:val="18"/>
                        </w:rPr>
                        <w:br/>
                      </w:r>
                      <w:r>
                        <w:rPr>
                          <w:sz w:val="18"/>
                          <w:szCs w:val="18"/>
                        </w:rPr>
                        <w:t xml:space="preserve">Head </w:t>
                      </w:r>
                      <w:proofErr w:type="spellStart"/>
                      <w:r>
                        <w:rPr>
                          <w:sz w:val="18"/>
                          <w:szCs w:val="18"/>
                        </w:rPr>
                        <w:t>of</w:t>
                      </w:r>
                      <w:proofErr w:type="spellEnd"/>
                      <w:r>
                        <w:rPr>
                          <w:sz w:val="18"/>
                          <w:szCs w:val="18"/>
                        </w:rPr>
                        <w:t xml:space="preserve"> Brand Design</w:t>
                      </w:r>
                      <w:r>
                        <w:rPr>
                          <w:sz w:val="18"/>
                          <w:szCs w:val="18"/>
                        </w:rPr>
                        <w:br/>
                        <w:t xml:space="preserve">and </w:t>
                      </w:r>
                      <w:proofErr w:type="spellStart"/>
                      <w:r>
                        <w:rPr>
                          <w:sz w:val="18"/>
                          <w:szCs w:val="18"/>
                        </w:rPr>
                        <w:t>Exhibitions</w:t>
                      </w:r>
                      <w:proofErr w:type="spellEnd"/>
                      <w:r w:rsidR="0050065C">
                        <w:rPr>
                          <w:sz w:val="18"/>
                          <w:szCs w:val="18"/>
                        </w:rPr>
                        <w:br/>
                      </w:r>
                      <w:r w:rsidR="00F01EB3">
                        <w:rPr>
                          <w:sz w:val="18"/>
                          <w:szCs w:val="18"/>
                        </w:rPr>
                        <w:t xml:space="preserve">Weiss Technik </w:t>
                      </w:r>
                      <w:r w:rsidR="00D166C8">
                        <w:rPr>
                          <w:sz w:val="18"/>
                          <w:szCs w:val="18"/>
                        </w:rPr>
                        <w:t>Companies</w:t>
                      </w:r>
                      <w:r w:rsidR="0050065C">
                        <w:rPr>
                          <w:sz w:val="18"/>
                          <w:szCs w:val="18"/>
                        </w:rPr>
                        <w:br/>
                      </w:r>
                      <w:proofErr w:type="spellStart"/>
                      <w:r w:rsidR="00FF2E07">
                        <w:rPr>
                          <w:sz w:val="18"/>
                          <w:szCs w:val="18"/>
                        </w:rPr>
                        <w:t>Greizer</w:t>
                      </w:r>
                      <w:proofErr w:type="spellEnd"/>
                      <w:r w:rsidR="00FF2E07">
                        <w:rPr>
                          <w:sz w:val="18"/>
                          <w:szCs w:val="18"/>
                        </w:rPr>
                        <w:t xml:space="preserve"> Straße 41</w:t>
                      </w:r>
                      <w:r>
                        <w:rPr>
                          <w:sz w:val="18"/>
                          <w:szCs w:val="18"/>
                        </w:rPr>
                        <w:t xml:space="preserve"> </w:t>
                      </w:r>
                      <w:r w:rsidR="00FF2E07">
                        <w:rPr>
                          <w:sz w:val="18"/>
                          <w:szCs w:val="18"/>
                        </w:rPr>
                        <w:t>-</w:t>
                      </w:r>
                      <w:r>
                        <w:rPr>
                          <w:sz w:val="18"/>
                          <w:szCs w:val="18"/>
                        </w:rPr>
                        <w:t xml:space="preserve"> </w:t>
                      </w:r>
                      <w:r w:rsidR="00FF2E07">
                        <w:rPr>
                          <w:sz w:val="18"/>
                          <w:szCs w:val="18"/>
                        </w:rPr>
                        <w:t>49</w:t>
                      </w:r>
                      <w:r w:rsidR="0050065C" w:rsidRPr="00DB44A9">
                        <w:rPr>
                          <w:sz w:val="18"/>
                          <w:szCs w:val="18"/>
                        </w:rPr>
                        <w:br/>
                        <w:t>354</w:t>
                      </w:r>
                      <w:r w:rsidR="00FF2E07">
                        <w:rPr>
                          <w:sz w:val="18"/>
                          <w:szCs w:val="18"/>
                        </w:rPr>
                        <w:t>47</w:t>
                      </w:r>
                      <w:r w:rsidR="0050065C" w:rsidRPr="00DB44A9">
                        <w:rPr>
                          <w:sz w:val="18"/>
                          <w:szCs w:val="18"/>
                        </w:rPr>
                        <w:t xml:space="preserve"> </w:t>
                      </w:r>
                      <w:r w:rsidR="00FF2E07">
                        <w:rPr>
                          <w:sz w:val="18"/>
                          <w:szCs w:val="18"/>
                        </w:rPr>
                        <w:t>Reiskirchen</w:t>
                      </w:r>
                      <w:r w:rsidR="0050065C" w:rsidRPr="00DB44A9">
                        <w:rPr>
                          <w:sz w:val="18"/>
                          <w:szCs w:val="18"/>
                        </w:rPr>
                        <w:br/>
                      </w:r>
                      <w:r w:rsidR="00F01EB3">
                        <w:rPr>
                          <w:sz w:val="18"/>
                          <w:szCs w:val="18"/>
                        </w:rPr>
                        <w:t>Germany</w:t>
                      </w:r>
                      <w:r w:rsidR="0050065C" w:rsidRPr="00DB44A9">
                        <w:rPr>
                          <w:sz w:val="18"/>
                          <w:szCs w:val="18"/>
                        </w:rPr>
                        <w:br/>
                      </w:r>
                      <w:r w:rsidR="0050065C">
                        <w:rPr>
                          <w:sz w:val="18"/>
                          <w:szCs w:val="18"/>
                        </w:rPr>
                        <w:t>Tel</w:t>
                      </w:r>
                      <w:r w:rsidR="00FF2E07">
                        <w:rPr>
                          <w:sz w:val="18"/>
                          <w:szCs w:val="18"/>
                        </w:rPr>
                        <w:t xml:space="preserve"> +49 6408 84</w:t>
                      </w:r>
                      <w:r>
                        <w:rPr>
                          <w:sz w:val="18"/>
                          <w:szCs w:val="18"/>
                        </w:rPr>
                        <w:t>-6231</w:t>
                      </w:r>
                      <w:r w:rsidR="00FF2E07">
                        <w:rPr>
                          <w:sz w:val="18"/>
                          <w:szCs w:val="18"/>
                        </w:rPr>
                        <w:t xml:space="preserve">  </w:t>
                      </w:r>
                      <w:r w:rsidR="000A3196">
                        <w:rPr>
                          <w:sz w:val="18"/>
                          <w:szCs w:val="18"/>
                        </w:rPr>
                        <w:br/>
                      </w:r>
                      <w:hyperlink r:id="rId8" w:history="1">
                        <w:r w:rsidRPr="00182551">
                          <w:rPr>
                            <w:rStyle w:val="Hyperlink"/>
                            <w:color w:val="000000" w:themeColor="text1"/>
                            <w:sz w:val="18"/>
                            <w:szCs w:val="18"/>
                            <w:u w:val="none"/>
                          </w:rPr>
                          <w:t>gerlinde.schowalter@weiss-technik.com</w:t>
                        </w:r>
                      </w:hyperlink>
                      <w:r w:rsidRPr="00182551">
                        <w:rPr>
                          <w:color w:val="000000" w:themeColor="text1"/>
                          <w:sz w:val="18"/>
                          <w:szCs w:val="18"/>
                        </w:rPr>
                        <w:br/>
                      </w:r>
                      <w:r w:rsidR="0050065C" w:rsidRPr="00DB44A9">
                        <w:rPr>
                          <w:sz w:val="18"/>
                          <w:szCs w:val="18"/>
                        </w:rPr>
                        <w:t>www.</w:t>
                      </w:r>
                      <w:r w:rsidR="00002930">
                        <w:rPr>
                          <w:sz w:val="18"/>
                          <w:szCs w:val="18"/>
                        </w:rPr>
                        <w:t>weiss-technik.com</w:t>
                      </w:r>
                    </w:p>
                    <w:p w:rsidR="00002930" w:rsidRPr="000A3196" w:rsidRDefault="00002930">
                      <w:pPr>
                        <w:rPr>
                          <w:sz w:val="18"/>
                          <w:szCs w:val="18"/>
                        </w:rPr>
                      </w:pPr>
                    </w:p>
                  </w:txbxContent>
                </v:textbox>
                <w10:wrap type="square" anchorx="page" anchory="margin"/>
              </v:shape>
            </w:pict>
          </mc:Fallback>
        </mc:AlternateContent>
      </w:r>
    </w:p>
    <w:p w:rsidR="00C13192" w:rsidRPr="00133398" w:rsidRDefault="00133398" w:rsidP="00C13192">
      <w:pPr>
        <w:rPr>
          <w:rFonts w:cs="Arial"/>
          <w:b/>
          <w:sz w:val="28"/>
          <w:szCs w:val="28"/>
          <w:lang w:val="en-US"/>
        </w:rPr>
      </w:pPr>
      <w:r w:rsidRPr="00133398">
        <w:rPr>
          <w:b/>
          <w:sz w:val="28"/>
          <w:lang w:val="en-US"/>
        </w:rPr>
        <w:t>Next stage in refrigerant regulation to take effect</w:t>
      </w:r>
      <w:r w:rsidRPr="00133398">
        <w:rPr>
          <w:rFonts w:cs="Arial"/>
          <w:b/>
          <w:sz w:val="28"/>
          <w:szCs w:val="28"/>
          <w:lang w:val="en-US"/>
        </w:rPr>
        <w:t xml:space="preserve"> </w:t>
      </w:r>
    </w:p>
    <w:p w:rsidR="00B75B47" w:rsidRDefault="00B75B47" w:rsidP="00C13192">
      <w:pPr>
        <w:spacing w:line="360" w:lineRule="auto"/>
        <w:rPr>
          <w:rFonts w:cs="Arial"/>
          <w:b/>
          <w:sz w:val="28"/>
          <w:szCs w:val="28"/>
          <w:lang w:val="en-US"/>
        </w:rPr>
      </w:pPr>
    </w:p>
    <w:p w:rsidR="00133398" w:rsidRPr="00133398" w:rsidRDefault="00133398" w:rsidP="00133398">
      <w:pPr>
        <w:spacing w:line="360" w:lineRule="auto"/>
        <w:rPr>
          <w:lang w:val="en-US"/>
        </w:rPr>
      </w:pPr>
      <w:r w:rsidRPr="00133398">
        <w:rPr>
          <w:lang w:val="en-US"/>
        </w:rPr>
        <w:t>The next stage of the EU refrigerant regulation / F-gas regulation (EU) no. 517/2014 for fluorinated greenhouse gases will come into effect from 2020 and will see restrictions become significantly more stringent for manufacturers of systems using HFC refrigerants. Changes will also ensue for operators of existing installations and in terms of the duties and obligations of such operators around testing and documentation. Further shortages and price increases of refrigerants in frequent use to date are foreseeable.</w:t>
      </w:r>
    </w:p>
    <w:p w:rsidR="00C13192" w:rsidRPr="00FB00D5" w:rsidRDefault="00C13192" w:rsidP="00C13192">
      <w:pPr>
        <w:spacing w:line="360" w:lineRule="auto"/>
        <w:rPr>
          <w:rFonts w:cs="Arial"/>
          <w:b/>
          <w:lang w:val="en-US"/>
        </w:rPr>
      </w:pPr>
      <w:r w:rsidRPr="00FB00D5">
        <w:rPr>
          <w:rFonts w:cs="Arial"/>
          <w:b/>
          <w:lang w:val="en-US"/>
        </w:rPr>
        <w:t xml:space="preserve"> </w:t>
      </w:r>
    </w:p>
    <w:p w:rsidR="00133398" w:rsidRPr="00133398" w:rsidRDefault="00133398" w:rsidP="007B43D4">
      <w:pPr>
        <w:spacing w:line="360" w:lineRule="auto"/>
        <w:rPr>
          <w:lang w:val="en-US"/>
        </w:rPr>
      </w:pPr>
      <w:r w:rsidRPr="00133398">
        <w:rPr>
          <w:lang w:val="en-US"/>
        </w:rPr>
        <w:t>Weiss Technik focusses development, production and service activities in three areas:</w:t>
      </w:r>
    </w:p>
    <w:p w:rsidR="00133398" w:rsidRPr="004B4D9A" w:rsidRDefault="00133398" w:rsidP="007B43D4">
      <w:pPr>
        <w:pStyle w:val="Listenabsatz"/>
        <w:numPr>
          <w:ilvl w:val="0"/>
          <w:numId w:val="6"/>
        </w:numPr>
        <w:spacing w:line="360" w:lineRule="auto"/>
        <w:rPr>
          <w:b/>
        </w:rPr>
      </w:pPr>
      <w:r>
        <w:rPr>
          <w:b/>
        </w:rPr>
        <w:t>Safeguarding supply and maintaining existing installations</w:t>
      </w:r>
    </w:p>
    <w:p w:rsidR="00133398" w:rsidRDefault="00133398" w:rsidP="007B43D4">
      <w:pPr>
        <w:pStyle w:val="Listenabsatz"/>
        <w:spacing w:line="360" w:lineRule="auto"/>
      </w:pPr>
      <w:r>
        <w:t>This also includes consultancy on and implementation of extended leak testing mandatory since 1 January 2017.</w:t>
      </w:r>
    </w:p>
    <w:p w:rsidR="00133398" w:rsidRPr="004B4D9A" w:rsidRDefault="00133398" w:rsidP="007B43D4">
      <w:pPr>
        <w:pStyle w:val="Listenabsatz"/>
        <w:numPr>
          <w:ilvl w:val="0"/>
          <w:numId w:val="6"/>
        </w:numPr>
        <w:spacing w:line="360" w:lineRule="auto"/>
        <w:rPr>
          <w:b/>
        </w:rPr>
      </w:pPr>
      <w:r>
        <w:rPr>
          <w:b/>
        </w:rPr>
        <w:t>Preservation of performance capability of environmental simulation systems</w:t>
      </w:r>
    </w:p>
    <w:p w:rsidR="00133398" w:rsidRDefault="00133398" w:rsidP="007B43D4">
      <w:pPr>
        <w:pStyle w:val="Listenabsatz"/>
        <w:spacing w:line="360" w:lineRule="auto"/>
      </w:pPr>
      <w:r>
        <w:t>Alternative refrigerants must not restrict the performance capability of systems. The comparability of test results produced in the past, present and in the future must be ensured.</w:t>
      </w:r>
    </w:p>
    <w:p w:rsidR="00133398" w:rsidRDefault="00133398" w:rsidP="007B43D4">
      <w:pPr>
        <w:pStyle w:val="Listenabsatz"/>
        <w:numPr>
          <w:ilvl w:val="0"/>
          <w:numId w:val="6"/>
        </w:numPr>
        <w:spacing w:line="360" w:lineRule="auto"/>
        <w:rPr>
          <w:b/>
        </w:rPr>
      </w:pPr>
      <w:r>
        <w:rPr>
          <w:b/>
        </w:rPr>
        <w:t>Harmlessness of alternative refrigerants</w:t>
      </w:r>
    </w:p>
    <w:p w:rsidR="00133398" w:rsidRPr="004B4D9A" w:rsidRDefault="00133398" w:rsidP="007B43D4">
      <w:pPr>
        <w:pStyle w:val="Listenabsatz"/>
        <w:spacing w:line="360" w:lineRule="auto"/>
        <w:rPr>
          <w:b/>
        </w:rPr>
      </w:pPr>
      <w:r>
        <w:t>Environmental simulation systems require a lot of energy. Refrigerants used are often greenhouse gases. They should, however, neither be toxic nor combustible nor ozone depleting.</w:t>
      </w:r>
    </w:p>
    <w:p w:rsidR="00133398" w:rsidRPr="00133398" w:rsidRDefault="00133398" w:rsidP="00133398">
      <w:pPr>
        <w:rPr>
          <w:lang w:val="en-US"/>
        </w:rPr>
      </w:pPr>
    </w:p>
    <w:p w:rsidR="00133398" w:rsidRPr="00133398" w:rsidRDefault="00133398" w:rsidP="007B43D4">
      <w:pPr>
        <w:spacing w:line="360" w:lineRule="auto"/>
        <w:rPr>
          <w:lang w:val="en-US"/>
        </w:rPr>
      </w:pPr>
      <w:r w:rsidRPr="00133398">
        <w:rPr>
          <w:lang w:val="en-US"/>
        </w:rPr>
        <w:lastRenderedPageBreak/>
        <w:t>Specifically, this means:</w:t>
      </w:r>
    </w:p>
    <w:p w:rsidR="00133398" w:rsidRPr="00133398" w:rsidRDefault="00133398" w:rsidP="007B43D4">
      <w:pPr>
        <w:spacing w:line="360" w:lineRule="auto"/>
        <w:rPr>
          <w:b/>
          <w:lang w:val="en-US"/>
        </w:rPr>
      </w:pPr>
      <w:r w:rsidRPr="00133398">
        <w:rPr>
          <w:b/>
          <w:lang w:val="en-US"/>
        </w:rPr>
        <w:t>Safeguarding supply</w:t>
      </w:r>
    </w:p>
    <w:p w:rsidR="00133398" w:rsidRPr="00133398" w:rsidRDefault="00133398" w:rsidP="007B43D4">
      <w:pPr>
        <w:spacing w:line="360" w:lineRule="auto"/>
        <w:rPr>
          <w:rFonts w:eastAsia="Times New Roman"/>
          <w:lang w:val="en-US"/>
        </w:rPr>
      </w:pPr>
      <w:r w:rsidRPr="00133398">
        <w:rPr>
          <w:lang w:val="en-US"/>
        </w:rPr>
        <w:t xml:space="preserve">From 1 January 2020, refrigerants with a GWP (Global Warming Potential) of greater than 2500 will no longer be permitted in new systems in the field of environmental simulation. Former standard refrigerant R404A therefore will continue to be permitted only for refilling. An exemption exists for systems with testing option below -50°C and military installations. </w:t>
      </w:r>
    </w:p>
    <w:p w:rsidR="00133398" w:rsidRPr="00133398" w:rsidRDefault="00133398" w:rsidP="007B43D4">
      <w:pPr>
        <w:spacing w:line="360" w:lineRule="auto"/>
        <w:rPr>
          <w:rFonts w:eastAsia="Times New Roman"/>
          <w:lang w:val="en-US"/>
        </w:rPr>
      </w:pPr>
      <w:r w:rsidRPr="00133398">
        <w:rPr>
          <w:lang w:val="en-US"/>
        </w:rPr>
        <w:t xml:space="preserve">Weiss Technik converted all standard systems to R449A in 2016 (GWP 1397), and as of 2018 conversion is complete. </w:t>
      </w:r>
    </w:p>
    <w:p w:rsidR="00133398" w:rsidRPr="00133398" w:rsidRDefault="00133398" w:rsidP="007B43D4">
      <w:pPr>
        <w:spacing w:line="360" w:lineRule="auto"/>
        <w:rPr>
          <w:rFonts w:eastAsia="Times New Roman"/>
          <w:lang w:val="en-US"/>
        </w:rPr>
      </w:pPr>
    </w:p>
    <w:p w:rsidR="00133398" w:rsidRPr="00133398" w:rsidRDefault="00133398" w:rsidP="007B43D4">
      <w:pPr>
        <w:spacing w:line="360" w:lineRule="auto"/>
        <w:rPr>
          <w:rFonts w:eastAsia="Times New Roman"/>
          <w:lang w:val="en-US"/>
        </w:rPr>
      </w:pPr>
      <w:r w:rsidRPr="00133398">
        <w:rPr>
          <w:lang w:val="en-US"/>
        </w:rPr>
        <w:t>The next stage in quota policy takes effect concurrently with the prohibition of further refrigerants: Just 63% of the refrigerant quantity of 2015 will be permissible in the EU thereafter (based on CO</w:t>
      </w:r>
      <w:r w:rsidRPr="00133398">
        <w:rPr>
          <w:vertAlign w:val="subscript"/>
          <w:lang w:val="en-US"/>
        </w:rPr>
        <w:t>2</w:t>
      </w:r>
      <w:r w:rsidRPr="00133398">
        <w:rPr>
          <w:lang w:val="en-US"/>
        </w:rPr>
        <w:t xml:space="preserve"> equivalents). Refrigerants with a high GWP are very unappealing to manufacturers and dealers due to their disproportional consumption above quota. The price for R23 consequently has increased almost tenfold, R404A has become virtually impossible to source in some parts of Europe. Major refrigerant manufacturers have announced the ceasing of production of R404A.</w:t>
      </w:r>
    </w:p>
    <w:p w:rsidR="00133398" w:rsidRPr="00133398" w:rsidRDefault="00133398" w:rsidP="007B43D4">
      <w:pPr>
        <w:spacing w:line="360" w:lineRule="auto"/>
        <w:rPr>
          <w:rFonts w:eastAsia="Times New Roman"/>
          <w:lang w:val="en-US"/>
        </w:rPr>
      </w:pPr>
    </w:p>
    <w:p w:rsidR="00133398" w:rsidRPr="00133398" w:rsidRDefault="00133398" w:rsidP="007B43D4">
      <w:pPr>
        <w:spacing w:line="360" w:lineRule="auto"/>
        <w:rPr>
          <w:rFonts w:eastAsia="Times New Roman"/>
          <w:lang w:val="en-US"/>
        </w:rPr>
      </w:pPr>
      <w:r w:rsidRPr="00133398">
        <w:rPr>
          <w:lang w:val="en-US"/>
        </w:rPr>
        <w:t>For customers of Weiss Technik, the supply of R23 is safeguarded. Long-term supply contracts, an independently owned R23 stock and a functioning recycling process create investment security for all customers with applications in the extended temperature range.</w:t>
      </w:r>
    </w:p>
    <w:p w:rsidR="00133398" w:rsidRPr="00133398" w:rsidRDefault="00133398" w:rsidP="007B43D4">
      <w:pPr>
        <w:spacing w:line="360" w:lineRule="auto"/>
        <w:rPr>
          <w:rFonts w:eastAsia="Times New Roman"/>
          <w:lang w:val="en-US"/>
        </w:rPr>
      </w:pPr>
      <w:r w:rsidRPr="00133398">
        <w:rPr>
          <w:lang w:val="en-US"/>
        </w:rPr>
        <w:t xml:space="preserve">Existing installations using R404A can be converted to R452A (GWP 2141) at little expense. Weiss Technik is well placed to provide consultancy and undertake conversions owing to the largest service network in Europe, having already converted dozens of installations since 2017. </w:t>
      </w:r>
    </w:p>
    <w:p w:rsidR="00133398" w:rsidRPr="00133398" w:rsidRDefault="00133398" w:rsidP="007B43D4">
      <w:pPr>
        <w:spacing w:line="360" w:lineRule="auto"/>
        <w:rPr>
          <w:lang w:val="en-US"/>
        </w:rPr>
      </w:pPr>
    </w:p>
    <w:p w:rsidR="00133398" w:rsidRPr="00133398" w:rsidRDefault="00133398" w:rsidP="007B43D4">
      <w:pPr>
        <w:spacing w:line="360" w:lineRule="auto"/>
        <w:rPr>
          <w:b/>
          <w:lang w:val="en-US"/>
        </w:rPr>
      </w:pPr>
      <w:r w:rsidRPr="00133398">
        <w:rPr>
          <w:b/>
          <w:lang w:val="en-US"/>
        </w:rPr>
        <w:t>Leakage testing on environmental simulation systems</w:t>
      </w:r>
    </w:p>
    <w:p w:rsidR="00133398" w:rsidRPr="00133398" w:rsidRDefault="00133398" w:rsidP="007B43D4">
      <w:pPr>
        <w:spacing w:line="360" w:lineRule="auto"/>
        <w:rPr>
          <w:rFonts w:eastAsia="Times New Roman"/>
          <w:lang w:val="en-US"/>
        </w:rPr>
      </w:pPr>
      <w:r w:rsidRPr="00133398">
        <w:rPr>
          <w:lang w:val="en-US"/>
        </w:rPr>
        <w:t xml:space="preserve">Leakage testing on environmental simulation systems has been an operator obligation since 1 January 2017. From 5 </w:t>
      </w:r>
      <w:proofErr w:type="spellStart"/>
      <w:r w:rsidRPr="00133398">
        <w:rPr>
          <w:lang w:val="en-US"/>
        </w:rPr>
        <w:t>tonnes</w:t>
      </w:r>
      <w:proofErr w:type="spellEnd"/>
      <w:r w:rsidRPr="00133398">
        <w:rPr>
          <w:lang w:val="en-US"/>
        </w:rPr>
        <w:t xml:space="preserve"> of CO</w:t>
      </w:r>
      <w:r w:rsidRPr="00133398">
        <w:rPr>
          <w:vertAlign w:val="subscript"/>
          <w:lang w:val="en-US"/>
        </w:rPr>
        <w:t xml:space="preserve">2 </w:t>
      </w:r>
      <w:r w:rsidRPr="00133398">
        <w:rPr>
          <w:lang w:val="en-US"/>
        </w:rPr>
        <w:t xml:space="preserve">equivalent, equal e.g. to approx. 1.7 kg of R404A, an annual leak test must be performed by certified specialist personnel. The testing cycle is dependent on the refrigerant fill quantity and from 500 </w:t>
      </w:r>
      <w:proofErr w:type="spellStart"/>
      <w:r w:rsidRPr="00133398">
        <w:rPr>
          <w:lang w:val="en-US"/>
        </w:rPr>
        <w:t>tonnes</w:t>
      </w:r>
      <w:proofErr w:type="spellEnd"/>
      <w:r w:rsidRPr="00133398">
        <w:rPr>
          <w:lang w:val="en-US"/>
        </w:rPr>
        <w:t xml:space="preserve"> of CO</w:t>
      </w:r>
      <w:r w:rsidRPr="00133398">
        <w:rPr>
          <w:vertAlign w:val="subscript"/>
          <w:lang w:val="en-US"/>
        </w:rPr>
        <w:t xml:space="preserve">2 </w:t>
      </w:r>
      <w:r w:rsidRPr="00133398">
        <w:rPr>
          <w:lang w:val="en-US"/>
        </w:rPr>
        <w:t xml:space="preserve">equivalent is just 3 months. For R23, this equates to a fill quantity of 34 kg. The testing cycle can be extended by an automatic leakage monitoring system. </w:t>
      </w:r>
    </w:p>
    <w:p w:rsidR="00133398" w:rsidRPr="00133398" w:rsidRDefault="00133398" w:rsidP="007B43D4">
      <w:pPr>
        <w:spacing w:line="360" w:lineRule="auto"/>
        <w:rPr>
          <w:rFonts w:eastAsia="Times New Roman"/>
          <w:lang w:val="en-US"/>
        </w:rPr>
      </w:pPr>
    </w:p>
    <w:p w:rsidR="00133398" w:rsidRPr="00133398" w:rsidRDefault="00133398" w:rsidP="007B43D4">
      <w:pPr>
        <w:spacing w:line="360" w:lineRule="auto"/>
        <w:rPr>
          <w:rFonts w:eastAsia="Times New Roman"/>
          <w:lang w:val="en-US"/>
        </w:rPr>
      </w:pPr>
      <w:r w:rsidRPr="00133398">
        <w:rPr>
          <w:lang w:val="en-US"/>
        </w:rPr>
        <w:t>The performance of leakage testing is also expected in accordance with EN 378-4. The pure refrigerant quantity is decisive in this regard. From 3 kg of refrigerant, the standard stipulates an annual test.</w:t>
      </w:r>
    </w:p>
    <w:p w:rsidR="00133398" w:rsidRPr="00133398" w:rsidRDefault="00133398" w:rsidP="007B43D4">
      <w:pPr>
        <w:spacing w:line="360" w:lineRule="auto"/>
        <w:rPr>
          <w:rFonts w:eastAsia="Times New Roman"/>
          <w:lang w:val="en-US"/>
        </w:rPr>
      </w:pPr>
      <w:r w:rsidRPr="00133398">
        <w:rPr>
          <w:lang w:val="en-US"/>
        </w:rPr>
        <w:t xml:space="preserve">The “allowed” leakage rate is dependent on the refrigerant fill quantity and the construction time frame of the system. On a system constructed in 2008 with a fill quantity of &lt; 10 kg, an annual leakage rate of 3% is permitted. The performance of leakage testing and any refilling must be documented by the operator and a certified technician. </w:t>
      </w:r>
    </w:p>
    <w:p w:rsidR="00133398" w:rsidRPr="00133398" w:rsidRDefault="00133398" w:rsidP="007B43D4">
      <w:pPr>
        <w:spacing w:line="360" w:lineRule="auto"/>
        <w:rPr>
          <w:rFonts w:eastAsia="Times New Roman"/>
          <w:lang w:val="en-US"/>
        </w:rPr>
      </w:pPr>
      <w:r w:rsidRPr="00133398">
        <w:rPr>
          <w:lang w:val="en-US"/>
        </w:rPr>
        <w:t xml:space="preserve">Important: For refrigerant mixtures with temperature glide (zeotropic substances), refilling is difficult because the refrigerant can become unmixed. Refilling with an alternative refrigerant in fact is entirely prohibited because the parameters of the refrigerant mixture produced would be unknown. </w:t>
      </w:r>
    </w:p>
    <w:p w:rsidR="00133398" w:rsidRPr="00133398" w:rsidRDefault="00133398" w:rsidP="007B43D4">
      <w:pPr>
        <w:spacing w:line="360" w:lineRule="auto"/>
        <w:rPr>
          <w:lang w:val="en-US"/>
        </w:rPr>
      </w:pPr>
      <w:r w:rsidRPr="00133398">
        <w:rPr>
          <w:lang w:val="en-US"/>
        </w:rPr>
        <w:t>The refilling of systems with refrigerants with GWP higher than 2500 meanwhile remains permissible only below 40t CO</w:t>
      </w:r>
      <w:r w:rsidRPr="00133398">
        <w:rPr>
          <w:vertAlign w:val="subscript"/>
          <w:lang w:val="en-US"/>
        </w:rPr>
        <w:t>2</w:t>
      </w:r>
      <w:r w:rsidRPr="00133398">
        <w:rPr>
          <w:lang w:val="en-US"/>
        </w:rPr>
        <w:t xml:space="preserve"> equivalent (equal to 10 kg R404A). Larger quantities may be filled only with recycled refrigerant.</w:t>
      </w:r>
    </w:p>
    <w:p w:rsidR="00133398" w:rsidRPr="00133398" w:rsidRDefault="00133398" w:rsidP="007B43D4">
      <w:pPr>
        <w:spacing w:line="360" w:lineRule="auto"/>
        <w:rPr>
          <w:lang w:val="en-US"/>
        </w:rPr>
      </w:pPr>
    </w:p>
    <w:p w:rsidR="00133398" w:rsidRPr="00133398" w:rsidRDefault="00133398" w:rsidP="007B43D4">
      <w:pPr>
        <w:spacing w:line="360" w:lineRule="auto"/>
        <w:rPr>
          <w:lang w:val="en-US"/>
        </w:rPr>
      </w:pPr>
    </w:p>
    <w:p w:rsidR="00133398" w:rsidRPr="00133398" w:rsidRDefault="00133398" w:rsidP="007B43D4">
      <w:pPr>
        <w:spacing w:line="360" w:lineRule="auto"/>
        <w:rPr>
          <w:rFonts w:eastAsia="Times New Roman"/>
          <w:b/>
          <w:lang w:val="en-US"/>
        </w:rPr>
      </w:pPr>
      <w:r w:rsidRPr="00133398">
        <w:rPr>
          <w:b/>
          <w:lang w:val="en-US"/>
        </w:rPr>
        <w:t xml:space="preserve">Preservation of performance capability of systems </w:t>
      </w:r>
    </w:p>
    <w:p w:rsidR="00133398" w:rsidRPr="00133398" w:rsidRDefault="00133398" w:rsidP="007B43D4">
      <w:pPr>
        <w:spacing w:line="360" w:lineRule="auto"/>
        <w:rPr>
          <w:rFonts w:eastAsia="Times New Roman"/>
          <w:lang w:val="en-US"/>
        </w:rPr>
      </w:pPr>
      <w:r w:rsidRPr="00133398">
        <w:rPr>
          <w:lang w:val="en-US"/>
        </w:rPr>
        <w:t>The new refrigerant mixtures are more environmentally friendly, though not as powerful as the previous ones. Technical modifications were necessary to the refrigerant circuit to maintain the same performance. With R449A, -40°C is achieved in Weiss Technik systems. It takes several minutes longer in comparison to R404A, as heat compensation is reduced in the lower range. Important: The rate of cooling in the range of the relevant standards, as required e.g. in IEC 60068-3-5, continues to be dependably achieved.</w:t>
      </w:r>
    </w:p>
    <w:p w:rsidR="00133398" w:rsidRPr="00133398" w:rsidRDefault="00133398" w:rsidP="007B43D4">
      <w:pPr>
        <w:spacing w:line="360" w:lineRule="auto"/>
        <w:rPr>
          <w:rFonts w:eastAsia="Times New Roman"/>
          <w:lang w:val="en-US"/>
        </w:rPr>
      </w:pPr>
      <w:r w:rsidRPr="00133398">
        <w:rPr>
          <w:lang w:val="en-US"/>
        </w:rPr>
        <w:t xml:space="preserve">The refrigerant cascade system remains the first choice for greater performance in the extended temperature range. This allows the temperature to be reduced linearly down to below -65°C. </w:t>
      </w:r>
    </w:p>
    <w:p w:rsidR="00133398" w:rsidRPr="00133398" w:rsidRDefault="00133398" w:rsidP="007B43D4">
      <w:pPr>
        <w:spacing w:line="360" w:lineRule="auto"/>
        <w:rPr>
          <w:rFonts w:eastAsia="Times New Roman"/>
          <w:lang w:val="en-US"/>
        </w:rPr>
      </w:pPr>
      <w:r w:rsidRPr="00133398">
        <w:rPr>
          <w:lang w:val="en-US"/>
        </w:rPr>
        <w:t>Alternative concepts, e.g. a two-stage compressor, require much more energy with less increase in performance and are often therefore uneconomical.</w:t>
      </w:r>
    </w:p>
    <w:p w:rsidR="00133398" w:rsidRPr="00133398" w:rsidRDefault="00133398" w:rsidP="007B43D4">
      <w:pPr>
        <w:spacing w:line="360" w:lineRule="auto"/>
        <w:rPr>
          <w:lang w:val="en-US"/>
        </w:rPr>
      </w:pPr>
    </w:p>
    <w:p w:rsidR="00133398" w:rsidRPr="00133398" w:rsidRDefault="00133398" w:rsidP="007B43D4">
      <w:pPr>
        <w:spacing w:line="360" w:lineRule="auto"/>
        <w:rPr>
          <w:lang w:val="en-US"/>
        </w:rPr>
      </w:pPr>
    </w:p>
    <w:p w:rsidR="00133398" w:rsidRPr="00133398" w:rsidRDefault="00133398" w:rsidP="007B43D4">
      <w:pPr>
        <w:spacing w:line="360" w:lineRule="auto"/>
        <w:rPr>
          <w:rFonts w:eastAsia="Times New Roman"/>
          <w:b/>
          <w:lang w:val="en-US"/>
        </w:rPr>
      </w:pPr>
      <w:r w:rsidRPr="00133398">
        <w:rPr>
          <w:b/>
          <w:lang w:val="en-US"/>
        </w:rPr>
        <w:t xml:space="preserve">Harmlessness of alternative refrigerants </w:t>
      </w:r>
    </w:p>
    <w:p w:rsidR="00133398" w:rsidRPr="00133398" w:rsidRDefault="00133398" w:rsidP="007B43D4">
      <w:pPr>
        <w:spacing w:line="360" w:lineRule="auto"/>
        <w:rPr>
          <w:lang w:val="en-US"/>
        </w:rPr>
      </w:pPr>
      <w:r w:rsidRPr="00133398">
        <w:rPr>
          <w:lang w:val="en-US"/>
        </w:rPr>
        <w:t>Weiss Technik is researching into alternative refrigerants that can be used harmlessly. For climate simulation systems, only refrigerants that are inflammable (including in the case of leakage), non-toxic and non-corrosive, and which have no ozone depletion potential (ODP) are considered. Refrigerants such as propane, nitrous oxide (N</w:t>
      </w:r>
      <w:r w:rsidRPr="00133398">
        <w:rPr>
          <w:vertAlign w:val="subscript"/>
          <w:lang w:val="en-US"/>
        </w:rPr>
        <w:t>2</w:t>
      </w:r>
      <w:r w:rsidRPr="00133398">
        <w:rPr>
          <w:lang w:val="en-US"/>
        </w:rPr>
        <w:t>O) or ammonia (NH</w:t>
      </w:r>
      <w:r w:rsidRPr="00133398">
        <w:rPr>
          <w:vertAlign w:val="subscript"/>
          <w:lang w:val="en-US"/>
        </w:rPr>
        <w:t>3</w:t>
      </w:r>
      <w:r w:rsidRPr="00133398">
        <w:rPr>
          <w:lang w:val="en-US"/>
        </w:rPr>
        <w:t xml:space="preserve">) therefore are excluded. </w:t>
      </w:r>
    </w:p>
    <w:p w:rsidR="00133398" w:rsidRPr="00133398" w:rsidRDefault="00133398" w:rsidP="007B43D4">
      <w:pPr>
        <w:spacing w:line="360" w:lineRule="auto"/>
        <w:rPr>
          <w:lang w:val="en-US"/>
        </w:rPr>
      </w:pPr>
      <w:r w:rsidRPr="00133398">
        <w:rPr>
          <w:lang w:val="en-US"/>
        </w:rPr>
        <w:lastRenderedPageBreak/>
        <w:t>Weiss Technik has discontinued promising research into nitrous oxide. The substance damages the ozone layer and has an average retention time in the atmosphere of 114 years. It is not currently declared a refrigerant and is therefore not prohibited for environmental simulation systems despite its harmfulness to the ozone. The future regulation, however, is likely to address this. Users then would be in store for further regulatory obligations around documentation.</w:t>
      </w:r>
    </w:p>
    <w:p w:rsidR="00133398" w:rsidRPr="00133398" w:rsidRDefault="00133398" w:rsidP="007B43D4">
      <w:pPr>
        <w:spacing w:line="360" w:lineRule="auto"/>
        <w:rPr>
          <w:lang w:val="en-US"/>
        </w:rPr>
      </w:pPr>
    </w:p>
    <w:p w:rsidR="00133398" w:rsidRPr="00133398" w:rsidRDefault="00133398" w:rsidP="007B43D4">
      <w:pPr>
        <w:spacing w:line="360" w:lineRule="auto"/>
        <w:rPr>
          <w:lang w:val="en-US"/>
        </w:rPr>
      </w:pPr>
      <w:r w:rsidRPr="00133398">
        <w:rPr>
          <w:lang w:val="en-US"/>
        </w:rPr>
        <w:t>The aim of Weiss’s research efforts is to derive a replacement refrigerant that doesn’t require a compromise in terms of reliability, safety and performance. Testing down to -70°C must continue to be possible. Avoiding safety assessments, explosion risk appraisals or gas warning systems in test laboratories are a focus. Not least, Weiss Technik also ensures regulatory certainty in terms of ozone depletion potential and the supply of affordable, available replacement parts.</w:t>
      </w:r>
    </w:p>
    <w:p w:rsidR="00133398" w:rsidRPr="00133398" w:rsidRDefault="00133398" w:rsidP="007B43D4">
      <w:pPr>
        <w:spacing w:line="360" w:lineRule="auto"/>
        <w:ind w:left="720"/>
        <w:rPr>
          <w:rFonts w:eastAsia="Times New Roman"/>
          <w:lang w:val="en-US"/>
        </w:rPr>
      </w:pPr>
    </w:p>
    <w:p w:rsidR="00133398" w:rsidRPr="00133398" w:rsidRDefault="00133398" w:rsidP="007B43D4">
      <w:pPr>
        <w:spacing w:line="360" w:lineRule="auto"/>
        <w:rPr>
          <w:rFonts w:eastAsia="Times New Roman"/>
          <w:lang w:val="en-US"/>
        </w:rPr>
      </w:pPr>
    </w:p>
    <w:p w:rsidR="00133398" w:rsidRPr="00133398" w:rsidRDefault="00133398" w:rsidP="007B43D4">
      <w:pPr>
        <w:spacing w:line="360" w:lineRule="auto"/>
        <w:rPr>
          <w:rFonts w:eastAsia="Times New Roman"/>
          <w:b/>
          <w:lang w:val="en-US"/>
        </w:rPr>
      </w:pPr>
      <w:r w:rsidRPr="00133398">
        <w:rPr>
          <w:b/>
          <w:lang w:val="en-US"/>
        </w:rPr>
        <w:t>Use of CO</w:t>
      </w:r>
      <w:r w:rsidRPr="00133398">
        <w:rPr>
          <w:b/>
          <w:vertAlign w:val="subscript"/>
          <w:lang w:val="en-US"/>
        </w:rPr>
        <w:t>2</w:t>
      </w:r>
      <w:r w:rsidRPr="00133398">
        <w:rPr>
          <w:b/>
          <w:lang w:val="en-US"/>
        </w:rPr>
        <w:t xml:space="preserve"> as a refrigerant</w:t>
      </w:r>
    </w:p>
    <w:p w:rsidR="00133398" w:rsidRPr="00133398" w:rsidRDefault="00133398" w:rsidP="007B43D4">
      <w:pPr>
        <w:spacing w:line="360" w:lineRule="auto"/>
        <w:rPr>
          <w:rFonts w:eastAsia="Times New Roman"/>
          <w:lang w:val="en-US"/>
        </w:rPr>
      </w:pPr>
      <w:r w:rsidRPr="00133398">
        <w:rPr>
          <w:lang w:val="en-US"/>
        </w:rPr>
        <w:t>Many other industries are switching to carbon dioxide as a refrigerant, for example in food retailing. In environmental simulation systems, CO</w:t>
      </w:r>
      <w:r w:rsidRPr="00133398">
        <w:rPr>
          <w:vertAlign w:val="subscript"/>
          <w:lang w:val="en-US"/>
        </w:rPr>
        <w:t>2</w:t>
      </w:r>
      <w:r w:rsidRPr="00133398">
        <w:rPr>
          <w:lang w:val="en-US"/>
        </w:rPr>
        <w:t xml:space="preserve"> is a suitable alternative to R23 only in large systems. The added costs for necessary components and the technical complexity are uneconomical for climate and temperature chambers.</w:t>
      </w:r>
    </w:p>
    <w:p w:rsidR="00133398" w:rsidRPr="00133398" w:rsidRDefault="00133398" w:rsidP="007B43D4">
      <w:pPr>
        <w:spacing w:line="360" w:lineRule="auto"/>
        <w:rPr>
          <w:rFonts w:eastAsia="Times New Roman"/>
          <w:lang w:val="en-US"/>
        </w:rPr>
      </w:pPr>
      <w:r w:rsidRPr="00133398">
        <w:rPr>
          <w:lang w:val="en-US"/>
        </w:rPr>
        <w:t>Trials by Weiss Technik show temperatures to be achievable down to -48°C with CO</w:t>
      </w:r>
      <w:r w:rsidRPr="00133398">
        <w:rPr>
          <w:vertAlign w:val="subscript"/>
          <w:lang w:val="en-US"/>
        </w:rPr>
        <w:t>2</w:t>
      </w:r>
      <w:r w:rsidRPr="00133398">
        <w:rPr>
          <w:lang w:val="en-US"/>
        </w:rPr>
        <w:t xml:space="preserve">. </w:t>
      </w:r>
      <w:proofErr w:type="gramStart"/>
      <w:r w:rsidRPr="00133398">
        <w:rPr>
          <w:lang w:val="en-US"/>
        </w:rPr>
        <w:t>The concept appeals,</w:t>
      </w:r>
      <w:proofErr w:type="gramEnd"/>
      <w:r w:rsidRPr="00133398">
        <w:rPr>
          <w:lang w:val="en-US"/>
        </w:rPr>
        <w:t xml:space="preserve"> particularly as regards large systems that are frequently operated within a median temperature range, e.g. at -20°C. A one-stage system can be very efficiently operated in this range, the CO</w:t>
      </w:r>
      <w:r w:rsidRPr="00133398">
        <w:rPr>
          <w:vertAlign w:val="subscript"/>
          <w:lang w:val="en-US"/>
        </w:rPr>
        <w:t>2</w:t>
      </w:r>
      <w:r w:rsidRPr="00133398">
        <w:rPr>
          <w:lang w:val="en-US"/>
        </w:rPr>
        <w:t xml:space="preserve"> refrigerant circuit covers for instance requirements in the low </w:t>
      </w:r>
      <w:r w:rsidRPr="00133398">
        <w:rPr>
          <w:lang w:val="en-US"/>
        </w:rPr>
        <w:lastRenderedPageBreak/>
        <w:t xml:space="preserve">temperature range or facilitates very high heat compensation in an area with high performance requirements. </w:t>
      </w:r>
    </w:p>
    <w:p w:rsidR="00133398" w:rsidRPr="00133398" w:rsidRDefault="00133398" w:rsidP="007B43D4">
      <w:pPr>
        <w:spacing w:line="360" w:lineRule="auto"/>
        <w:rPr>
          <w:rFonts w:eastAsia="Times New Roman"/>
          <w:lang w:val="en-US"/>
        </w:rPr>
      </w:pPr>
      <w:r w:rsidRPr="00133398">
        <w:rPr>
          <w:lang w:val="en-US"/>
        </w:rPr>
        <w:t>Technical measures are necessary to deal with certain properties of CO</w:t>
      </w:r>
      <w:r w:rsidRPr="00133398">
        <w:rPr>
          <w:vertAlign w:val="subscript"/>
          <w:lang w:val="en-US"/>
        </w:rPr>
        <w:t>2</w:t>
      </w:r>
      <w:r w:rsidRPr="00133398">
        <w:rPr>
          <w:lang w:val="en-US"/>
        </w:rPr>
        <w:t>: The potentially high system pressure (up to 70 bar at an outside temperature of 30°C) is prevented by using a large excess pressure vessel or cessation cooling system with separate power supply. The outlay in this regard is justifiable in large systems.</w:t>
      </w:r>
    </w:p>
    <w:p w:rsidR="00133398" w:rsidRPr="00133398" w:rsidRDefault="00133398" w:rsidP="007B43D4">
      <w:pPr>
        <w:spacing w:line="360" w:lineRule="auto"/>
        <w:rPr>
          <w:rFonts w:eastAsia="Times New Roman"/>
          <w:lang w:val="en-US"/>
        </w:rPr>
      </w:pPr>
    </w:p>
    <w:p w:rsidR="00133398" w:rsidRDefault="00133398" w:rsidP="007B43D4">
      <w:pPr>
        <w:spacing w:line="360" w:lineRule="auto"/>
        <w:rPr>
          <w:b/>
        </w:rPr>
      </w:pPr>
      <w:r>
        <w:rPr>
          <w:b/>
        </w:rPr>
        <w:t>Summary</w:t>
      </w:r>
    </w:p>
    <w:p w:rsidR="00133398" w:rsidRDefault="00133398" w:rsidP="007B43D4">
      <w:pPr>
        <w:pStyle w:val="Listenabsatz"/>
        <w:numPr>
          <w:ilvl w:val="0"/>
          <w:numId w:val="7"/>
        </w:numPr>
        <w:spacing w:line="360" w:lineRule="auto"/>
      </w:pPr>
      <w:r>
        <w:t>Operators of refrigeration systems are subject to new regulations. Certified servicing prevents problems in documentation and conversion.</w:t>
      </w:r>
    </w:p>
    <w:p w:rsidR="00133398" w:rsidRDefault="00133398" w:rsidP="007B43D4">
      <w:pPr>
        <w:pStyle w:val="Listenabsatz"/>
        <w:numPr>
          <w:ilvl w:val="0"/>
          <w:numId w:val="7"/>
        </w:numPr>
        <w:spacing w:line="360" w:lineRule="auto"/>
      </w:pPr>
      <w:r>
        <w:t>The market for specific refrigerants in Europe has virtually collapsed. Manufacturers of systems must themselves safeguard supply.</w:t>
      </w:r>
    </w:p>
    <w:p w:rsidR="00133398" w:rsidRDefault="00133398" w:rsidP="007B43D4">
      <w:pPr>
        <w:pStyle w:val="Listenabsatz"/>
        <w:numPr>
          <w:ilvl w:val="0"/>
          <w:numId w:val="7"/>
        </w:numPr>
        <w:spacing w:line="360" w:lineRule="auto"/>
      </w:pPr>
      <w:r>
        <w:t>Alternative, environmentally friendly refrigerants have drawbacks in terms of performance capability and reliability. Combustible, ozone-damaging and toxic substances have only very limited suitability as refrigerants. The necessary technical safety measures increase operating costs significantly.</w:t>
      </w:r>
    </w:p>
    <w:p w:rsidR="00133398" w:rsidRDefault="00133398" w:rsidP="007B43D4">
      <w:pPr>
        <w:spacing w:line="360" w:lineRule="auto"/>
      </w:pPr>
    </w:p>
    <w:p w:rsidR="007B43D4" w:rsidRPr="007B43D4" w:rsidRDefault="007B43D4" w:rsidP="007B43D4">
      <w:pPr>
        <w:rPr>
          <w:b/>
          <w:lang w:val="en-US"/>
        </w:rPr>
      </w:pPr>
      <w:r w:rsidRPr="007B43D4">
        <w:rPr>
          <w:b/>
          <w:lang w:val="en-US"/>
        </w:rPr>
        <w:t>Sources:</w:t>
      </w:r>
    </w:p>
    <w:p w:rsidR="007B43D4" w:rsidRPr="007B43D4" w:rsidRDefault="007B43D4" w:rsidP="007B43D4">
      <w:pPr>
        <w:rPr>
          <w:sz w:val="20"/>
          <w:szCs w:val="20"/>
          <w:lang w:val="en-US"/>
        </w:rPr>
      </w:pPr>
      <w:r w:rsidRPr="007B43D4">
        <w:rPr>
          <w:sz w:val="20"/>
          <w:szCs w:val="20"/>
          <w:lang w:val="en-US"/>
        </w:rPr>
        <w:t xml:space="preserve">EU - Legislation to control F-gases: </w:t>
      </w:r>
      <w:hyperlink r:id="rId9" w:history="1">
        <w:r w:rsidRPr="007B43D4">
          <w:rPr>
            <w:rStyle w:val="Hyperlink"/>
            <w:sz w:val="20"/>
            <w:szCs w:val="20"/>
            <w:lang w:val="en-US"/>
          </w:rPr>
          <w:t>https://ec.europa.eu/clima/policies/f-gas/legislation_en</w:t>
        </w:r>
      </w:hyperlink>
    </w:p>
    <w:p w:rsidR="007B43D4" w:rsidRPr="007B43D4" w:rsidRDefault="007B43D4" w:rsidP="007B43D4">
      <w:pPr>
        <w:rPr>
          <w:sz w:val="20"/>
          <w:szCs w:val="20"/>
          <w:lang w:val="en-US"/>
        </w:rPr>
      </w:pPr>
    </w:p>
    <w:p w:rsidR="007B43D4" w:rsidRPr="007B43D4" w:rsidRDefault="007B43D4" w:rsidP="007B43D4">
      <w:pPr>
        <w:rPr>
          <w:sz w:val="20"/>
          <w:szCs w:val="20"/>
          <w:lang w:val="en-US"/>
        </w:rPr>
      </w:pPr>
      <w:r w:rsidRPr="007B43D4">
        <w:rPr>
          <w:sz w:val="20"/>
          <w:szCs w:val="20"/>
          <w:lang w:val="en-US"/>
        </w:rPr>
        <w:t xml:space="preserve">EU - Climate-friendly alternatives to HFCs and HCFCs: </w:t>
      </w:r>
      <w:hyperlink r:id="rId10" w:history="1">
        <w:r w:rsidRPr="007B43D4">
          <w:rPr>
            <w:rStyle w:val="Hyperlink"/>
            <w:sz w:val="20"/>
            <w:szCs w:val="20"/>
            <w:lang w:val="en-US"/>
          </w:rPr>
          <w:t>https://ec.europa.eu/clima/policies/f-gas/alternatives_en</w:t>
        </w:r>
      </w:hyperlink>
    </w:p>
    <w:p w:rsidR="007B43D4" w:rsidRPr="007B43D4" w:rsidRDefault="007B43D4" w:rsidP="007B43D4">
      <w:pPr>
        <w:rPr>
          <w:sz w:val="20"/>
          <w:szCs w:val="20"/>
          <w:lang w:val="en-US"/>
        </w:rPr>
      </w:pPr>
    </w:p>
    <w:p w:rsidR="007B43D4" w:rsidRPr="007B43D4" w:rsidRDefault="007B43D4" w:rsidP="007B43D4">
      <w:pPr>
        <w:rPr>
          <w:sz w:val="20"/>
          <w:szCs w:val="20"/>
          <w:lang w:val="en-US"/>
        </w:rPr>
      </w:pPr>
      <w:r w:rsidRPr="007B43D4">
        <w:rPr>
          <w:sz w:val="20"/>
          <w:szCs w:val="20"/>
          <w:lang w:val="en-US"/>
        </w:rPr>
        <w:t xml:space="preserve">N2O - The Dominant Ozone-Depleting Substance Emitted in the 21st Century: </w:t>
      </w:r>
      <w:hyperlink r:id="rId11" w:history="1">
        <w:r w:rsidRPr="007B43D4">
          <w:rPr>
            <w:rStyle w:val="Hyperlink"/>
            <w:sz w:val="20"/>
            <w:szCs w:val="20"/>
            <w:lang w:val="en-US"/>
          </w:rPr>
          <w:t>http://science.sciencemag.org/content/suppl/2009/08/27/1176985.DC1/Ravishankara.SOM.pdf</w:t>
        </w:r>
      </w:hyperlink>
    </w:p>
    <w:p w:rsidR="007B43D4" w:rsidRPr="007B43D4" w:rsidRDefault="007B43D4" w:rsidP="007B43D4">
      <w:pPr>
        <w:rPr>
          <w:sz w:val="20"/>
          <w:szCs w:val="20"/>
          <w:lang w:val="en-US"/>
        </w:rPr>
      </w:pPr>
      <w:r w:rsidRPr="007B43D4">
        <w:rPr>
          <w:sz w:val="20"/>
          <w:szCs w:val="20"/>
          <w:lang w:val="en-US"/>
        </w:rPr>
        <w:lastRenderedPageBreak/>
        <w:t xml:space="preserve">Emerson - CO2 as a Refrigerant — Five Potential Hazards of R744: </w:t>
      </w:r>
      <w:hyperlink r:id="rId12" w:history="1">
        <w:r w:rsidRPr="007B43D4">
          <w:rPr>
            <w:rStyle w:val="Hyperlink"/>
            <w:sz w:val="20"/>
            <w:szCs w:val="20"/>
            <w:lang w:val="en-US"/>
          </w:rPr>
          <w:t>https://emersonclimateconversations.com/2015/07/02/co2-as-a-refrigerant-five-potential-hazards-of-r744/</w:t>
        </w:r>
      </w:hyperlink>
    </w:p>
    <w:p w:rsidR="007B43D4" w:rsidRPr="007B43D4" w:rsidRDefault="007B43D4" w:rsidP="007B43D4">
      <w:pPr>
        <w:rPr>
          <w:sz w:val="20"/>
          <w:szCs w:val="20"/>
          <w:lang w:val="en-US"/>
        </w:rPr>
      </w:pPr>
    </w:p>
    <w:p w:rsidR="007B43D4" w:rsidRPr="007B43D4" w:rsidRDefault="007B43D4" w:rsidP="007B43D4">
      <w:pPr>
        <w:rPr>
          <w:sz w:val="20"/>
          <w:szCs w:val="20"/>
          <w:lang w:val="en-US"/>
        </w:rPr>
      </w:pPr>
      <w:r w:rsidRPr="007B43D4">
        <w:rPr>
          <w:sz w:val="20"/>
          <w:szCs w:val="20"/>
          <w:lang w:val="en-US"/>
        </w:rPr>
        <w:t xml:space="preserve">German Federal Environmental Agency: </w:t>
      </w:r>
      <w:hyperlink r:id="rId13" w:history="1">
        <w:r w:rsidRPr="007B43D4">
          <w:rPr>
            <w:rStyle w:val="Hyperlink"/>
            <w:sz w:val="20"/>
            <w:szCs w:val="20"/>
            <w:lang w:val="en-US"/>
          </w:rPr>
          <w:t>https://www.umweltbundesamt.de/themen/klima-energie/klimaschutz-energiepolitik-in-deutschland/treibhausgas-emissionen/die-treibhausgase</w:t>
        </w:r>
      </w:hyperlink>
    </w:p>
    <w:p w:rsidR="007B43D4" w:rsidRPr="007B43D4" w:rsidRDefault="007B43D4" w:rsidP="007B43D4">
      <w:pPr>
        <w:rPr>
          <w:sz w:val="20"/>
          <w:szCs w:val="20"/>
          <w:lang w:val="en-US"/>
        </w:rPr>
      </w:pPr>
    </w:p>
    <w:p w:rsidR="007B43D4" w:rsidRPr="007B43D4" w:rsidRDefault="007B43D4" w:rsidP="007B43D4">
      <w:pPr>
        <w:rPr>
          <w:sz w:val="20"/>
          <w:szCs w:val="20"/>
          <w:lang w:val="pl-PL"/>
        </w:rPr>
      </w:pPr>
      <w:r w:rsidRPr="007B43D4">
        <w:rPr>
          <w:sz w:val="20"/>
          <w:szCs w:val="20"/>
          <w:lang w:val="pl-PL"/>
        </w:rPr>
        <w:t xml:space="preserve">EPA: </w:t>
      </w:r>
      <w:r w:rsidRPr="007B43D4">
        <w:rPr>
          <w:rStyle w:val="Hyperlink"/>
          <w:sz w:val="20"/>
          <w:szCs w:val="20"/>
          <w:lang w:val="pl-PL"/>
        </w:rPr>
        <w:fldChar w:fldCharType="begin"/>
      </w:r>
      <w:r w:rsidRPr="007B43D4">
        <w:rPr>
          <w:rStyle w:val="Hyperlink"/>
          <w:sz w:val="20"/>
          <w:szCs w:val="20"/>
          <w:lang w:val="pl-PL"/>
        </w:rPr>
        <w:instrText xml:space="preserve"> HYPERLINK "https://www.epa.gov/snap/unacceptable-substitute-refrigerants" </w:instrText>
      </w:r>
      <w:r w:rsidRPr="007B43D4">
        <w:rPr>
          <w:rStyle w:val="Hyperlink"/>
          <w:sz w:val="20"/>
          <w:szCs w:val="20"/>
          <w:lang w:val="pl-PL"/>
        </w:rPr>
        <w:fldChar w:fldCharType="separate"/>
      </w:r>
      <w:r w:rsidRPr="007B43D4">
        <w:rPr>
          <w:rStyle w:val="Hyperlink"/>
          <w:sz w:val="20"/>
          <w:szCs w:val="20"/>
          <w:lang w:val="pl-PL"/>
        </w:rPr>
        <w:t>https://www.epa.gov/snap/unacceptable-substitute-refrigerants</w:t>
      </w:r>
      <w:r w:rsidRPr="007B43D4">
        <w:rPr>
          <w:rStyle w:val="Hyperlink"/>
          <w:sz w:val="20"/>
          <w:szCs w:val="20"/>
          <w:lang w:val="pl-PL"/>
        </w:rPr>
        <w:fldChar w:fldCharType="end"/>
      </w:r>
    </w:p>
    <w:p w:rsidR="007B43D4" w:rsidRPr="007B43D4" w:rsidRDefault="007B43D4" w:rsidP="007B43D4">
      <w:pPr>
        <w:rPr>
          <w:sz w:val="20"/>
          <w:szCs w:val="20"/>
          <w:lang w:val="pl-PL"/>
        </w:rPr>
      </w:pPr>
    </w:p>
    <w:p w:rsidR="007B43D4" w:rsidRPr="007B43D4" w:rsidRDefault="007B43D4" w:rsidP="007B43D4">
      <w:pPr>
        <w:rPr>
          <w:sz w:val="20"/>
          <w:szCs w:val="20"/>
          <w:lang w:val="en-US"/>
        </w:rPr>
      </w:pPr>
      <w:r w:rsidRPr="007B43D4">
        <w:rPr>
          <w:sz w:val="20"/>
          <w:szCs w:val="20"/>
          <w:lang w:val="en-US"/>
        </w:rPr>
        <w:t xml:space="preserve">Honeywell - Stop R-404A and R-507: </w:t>
      </w:r>
      <w:hyperlink r:id="rId14" w:history="1">
        <w:r w:rsidRPr="007B43D4">
          <w:rPr>
            <w:rStyle w:val="Hyperlink"/>
            <w:sz w:val="20"/>
            <w:szCs w:val="20"/>
            <w:lang w:val="en-US"/>
          </w:rPr>
          <w:t>https://www.honeywell-refrigerants.com/europe/wp-content/uploads/2017/03/honeywell-nomore404A-phase-out-information.pdf</w:t>
        </w:r>
      </w:hyperlink>
    </w:p>
    <w:p w:rsidR="007B43D4" w:rsidRPr="007B43D4" w:rsidRDefault="007B43D4" w:rsidP="007B43D4">
      <w:pPr>
        <w:rPr>
          <w:sz w:val="20"/>
          <w:szCs w:val="20"/>
          <w:lang w:val="en-US"/>
        </w:rPr>
      </w:pPr>
    </w:p>
    <w:p w:rsidR="007B43D4" w:rsidRPr="007B43D4" w:rsidRDefault="007B43D4" w:rsidP="007B43D4">
      <w:pPr>
        <w:rPr>
          <w:sz w:val="20"/>
          <w:szCs w:val="20"/>
          <w:lang w:val="fr-FR"/>
        </w:rPr>
      </w:pPr>
      <w:proofErr w:type="spellStart"/>
      <w:r w:rsidRPr="007B43D4">
        <w:rPr>
          <w:sz w:val="20"/>
          <w:szCs w:val="20"/>
          <w:lang w:val="fr-FR"/>
        </w:rPr>
        <w:t>Chemours</w:t>
      </w:r>
      <w:proofErr w:type="spellEnd"/>
      <w:r w:rsidRPr="007B43D4">
        <w:rPr>
          <w:sz w:val="20"/>
          <w:szCs w:val="20"/>
          <w:lang w:val="fr-FR"/>
        </w:rPr>
        <w:t xml:space="preserve"> – R</w:t>
      </w:r>
      <w:proofErr w:type="gramStart"/>
      <w:r w:rsidRPr="007B43D4">
        <w:rPr>
          <w:sz w:val="20"/>
          <w:szCs w:val="20"/>
          <w:lang w:val="fr-FR"/>
        </w:rPr>
        <w:t>23:</w:t>
      </w:r>
      <w:proofErr w:type="gramEnd"/>
      <w:r w:rsidRPr="007B43D4">
        <w:rPr>
          <w:sz w:val="20"/>
          <w:szCs w:val="20"/>
          <w:lang w:val="fr-FR"/>
        </w:rPr>
        <w:t xml:space="preserve"> </w:t>
      </w:r>
      <w:hyperlink r:id="rId15" w:history="1">
        <w:r w:rsidRPr="007B43D4">
          <w:rPr>
            <w:rStyle w:val="Hyperlink"/>
            <w:sz w:val="20"/>
            <w:szCs w:val="20"/>
            <w:lang w:val="fr-FR"/>
          </w:rPr>
          <w:t>https://www.chemours.com/Refrigerants/en_US/products/Freon/Freon23.html</w:t>
        </w:r>
      </w:hyperlink>
    </w:p>
    <w:p w:rsidR="007B43D4" w:rsidRPr="007B43D4" w:rsidRDefault="007B43D4" w:rsidP="007B43D4">
      <w:pPr>
        <w:spacing w:line="360" w:lineRule="auto"/>
        <w:rPr>
          <w:sz w:val="20"/>
          <w:szCs w:val="20"/>
          <w:lang w:val="fr-FR"/>
        </w:rPr>
      </w:pPr>
    </w:p>
    <w:p w:rsidR="007B43D4" w:rsidRPr="00133398" w:rsidRDefault="007B43D4" w:rsidP="007B43D4">
      <w:pPr>
        <w:spacing w:line="360" w:lineRule="auto"/>
        <w:rPr>
          <w:lang w:val="en-US"/>
        </w:rPr>
      </w:pPr>
    </w:p>
    <w:p w:rsidR="00C13192" w:rsidRPr="00133398" w:rsidRDefault="00C13192" w:rsidP="00C13192">
      <w:pPr>
        <w:spacing w:line="360" w:lineRule="auto"/>
        <w:rPr>
          <w:rFonts w:cs="Arial"/>
          <w:lang w:val="en-US"/>
        </w:rPr>
      </w:pPr>
      <w:r w:rsidRPr="00FB00D5">
        <w:rPr>
          <w:rFonts w:cs="Arial"/>
          <w:lang w:val="en-US"/>
        </w:rPr>
        <w:t xml:space="preserve">More information can be found </w:t>
      </w:r>
      <w:r w:rsidRPr="005C09D6">
        <w:rPr>
          <w:rFonts w:cs="Arial"/>
          <w:color w:val="000000" w:themeColor="text1"/>
          <w:lang w:val="en-US"/>
        </w:rPr>
        <w:t xml:space="preserve">at </w:t>
      </w:r>
      <w:hyperlink r:id="rId16" w:history="1">
        <w:r w:rsidRPr="005C09D6">
          <w:rPr>
            <w:rStyle w:val="Hyperlink"/>
            <w:rFonts w:cs="Arial"/>
            <w:color w:val="000000" w:themeColor="text1"/>
            <w:u w:val="none"/>
            <w:lang w:val="en-US"/>
          </w:rPr>
          <w:t>www.weiss-technik.com</w:t>
        </w:r>
      </w:hyperlink>
      <w:r w:rsidRPr="005C09D6">
        <w:rPr>
          <w:rFonts w:cs="Arial"/>
          <w:color w:val="000000" w:themeColor="text1"/>
          <w:lang w:val="en-US"/>
        </w:rPr>
        <w:t xml:space="preserve"> </w:t>
      </w:r>
    </w:p>
    <w:p w:rsidR="00C13192" w:rsidRPr="00C13192" w:rsidRDefault="00C13192" w:rsidP="00C13192">
      <w:pPr>
        <w:spacing w:line="360" w:lineRule="auto"/>
        <w:ind w:left="-5"/>
        <w:jc w:val="both"/>
        <w:rPr>
          <w:lang w:val="en-US"/>
        </w:rPr>
      </w:pPr>
      <w:r w:rsidRPr="00C13192">
        <w:rPr>
          <w:lang w:val="en-US"/>
        </w:rPr>
        <w:t>(</w:t>
      </w:r>
      <w:r w:rsidR="0032402E">
        <w:rPr>
          <w:lang w:val="en-US"/>
        </w:rPr>
        <w:t>8533</w:t>
      </w:r>
      <w:r w:rsidR="00712455">
        <w:rPr>
          <w:lang w:val="en-US"/>
        </w:rPr>
        <w:t xml:space="preserve"> </w:t>
      </w:r>
      <w:r w:rsidRPr="00C13192">
        <w:rPr>
          <w:lang w:val="en-US"/>
        </w:rPr>
        <w:t>characters with blanks)</w:t>
      </w:r>
      <w:bookmarkStart w:id="0" w:name="_GoBack"/>
      <w:bookmarkEnd w:id="0"/>
    </w:p>
    <w:p w:rsidR="00C13192" w:rsidRDefault="00C13192" w:rsidP="00547AD4">
      <w:pPr>
        <w:tabs>
          <w:tab w:val="left" w:pos="7480"/>
        </w:tabs>
        <w:spacing w:line="360" w:lineRule="auto"/>
        <w:rPr>
          <w:b/>
          <w:lang w:val="en-US"/>
        </w:rPr>
      </w:pPr>
    </w:p>
    <w:p w:rsidR="00D776C0" w:rsidRDefault="00D776C0" w:rsidP="00D776C0">
      <w:pPr>
        <w:tabs>
          <w:tab w:val="left" w:pos="7810"/>
          <w:tab w:val="left" w:pos="8250"/>
        </w:tabs>
        <w:spacing w:line="360" w:lineRule="auto"/>
        <w:ind w:right="-1"/>
        <w:rPr>
          <w:b/>
          <w:iCs/>
          <w:sz w:val="18"/>
          <w:szCs w:val="18"/>
          <w:lang w:val="en-US"/>
        </w:rPr>
      </w:pPr>
      <w:proofErr w:type="spellStart"/>
      <w:r w:rsidRPr="001B5CE4">
        <w:rPr>
          <w:b/>
          <w:iCs/>
          <w:sz w:val="18"/>
          <w:szCs w:val="18"/>
          <w:lang w:val="en-US"/>
        </w:rPr>
        <w:t>Photomaterial</w:t>
      </w:r>
      <w:proofErr w:type="spellEnd"/>
      <w:r w:rsidRPr="001B5CE4">
        <w:rPr>
          <w:b/>
          <w:iCs/>
          <w:sz w:val="18"/>
          <w:szCs w:val="18"/>
          <w:lang w:val="en-US"/>
        </w:rPr>
        <w:t>:</w:t>
      </w:r>
    </w:p>
    <w:p w:rsidR="00723A96" w:rsidRDefault="00723A96" w:rsidP="00723A96">
      <w:pPr>
        <w:tabs>
          <w:tab w:val="left" w:pos="7810"/>
          <w:tab w:val="left" w:pos="8250"/>
        </w:tabs>
        <w:spacing w:line="360" w:lineRule="auto"/>
        <w:ind w:right="-1"/>
        <w:rPr>
          <w:lang w:val="en-US"/>
        </w:rPr>
      </w:pPr>
      <w:proofErr w:type="spellStart"/>
      <w:r>
        <w:rPr>
          <w:b/>
          <w:iCs/>
          <w:sz w:val="18"/>
          <w:szCs w:val="18"/>
          <w:lang w:val="en-US"/>
        </w:rPr>
        <w:t>w</w:t>
      </w:r>
      <w:r w:rsidRPr="008E212B">
        <w:rPr>
          <w:b/>
          <w:iCs/>
          <w:sz w:val="18"/>
          <w:szCs w:val="18"/>
          <w:lang w:val="en-US"/>
        </w:rPr>
        <w:t>eisst</w:t>
      </w:r>
      <w:r>
        <w:rPr>
          <w:iCs/>
          <w:sz w:val="18"/>
          <w:szCs w:val="18"/>
          <w:lang w:val="en-US"/>
        </w:rPr>
        <w:t>echnik</w:t>
      </w:r>
      <w:proofErr w:type="spellEnd"/>
      <w:r>
        <w:rPr>
          <w:iCs/>
          <w:sz w:val="18"/>
          <w:szCs w:val="18"/>
          <w:lang w:val="en-US"/>
        </w:rPr>
        <w:t xml:space="preserve"> </w:t>
      </w:r>
      <w:r w:rsidRPr="00133398">
        <w:rPr>
          <w:lang w:val="en-US"/>
        </w:rPr>
        <w:t>Keeping a logbook concerning leakage detection and repairs by certified refrigerant technicians is mandatory.</w:t>
      </w:r>
    </w:p>
    <w:p w:rsidR="00723B9D" w:rsidRDefault="00723B9D" w:rsidP="00723A96">
      <w:pPr>
        <w:tabs>
          <w:tab w:val="left" w:pos="7810"/>
          <w:tab w:val="left" w:pos="8250"/>
        </w:tabs>
        <w:spacing w:line="360" w:lineRule="auto"/>
        <w:ind w:right="-1"/>
        <w:rPr>
          <w:lang w:val="en-US"/>
        </w:rPr>
      </w:pPr>
    </w:p>
    <w:p w:rsidR="00723B9D" w:rsidRDefault="00723B9D" w:rsidP="00723A96">
      <w:pPr>
        <w:tabs>
          <w:tab w:val="left" w:pos="7810"/>
          <w:tab w:val="left" w:pos="8250"/>
        </w:tabs>
        <w:spacing w:line="360" w:lineRule="auto"/>
        <w:ind w:right="-1"/>
        <w:rPr>
          <w:lang w:val="en-US"/>
        </w:rPr>
      </w:pPr>
    </w:p>
    <w:p w:rsidR="00002930" w:rsidRPr="0093378D" w:rsidRDefault="00002930" w:rsidP="00002930">
      <w:pPr>
        <w:tabs>
          <w:tab w:val="left" w:pos="7480"/>
        </w:tabs>
        <w:spacing w:line="360" w:lineRule="auto"/>
        <w:rPr>
          <w:b/>
          <w:sz w:val="18"/>
          <w:lang w:val="en-US"/>
        </w:rPr>
      </w:pPr>
      <w:r w:rsidRPr="0093378D">
        <w:rPr>
          <w:b/>
          <w:sz w:val="18"/>
          <w:lang w:val="en-US"/>
        </w:rPr>
        <w:t>The Weiss Technik Companies</w:t>
      </w:r>
    </w:p>
    <w:p w:rsidR="00002930" w:rsidRPr="0093378D" w:rsidRDefault="00002930" w:rsidP="00002930">
      <w:pPr>
        <w:tabs>
          <w:tab w:val="left" w:pos="7480"/>
        </w:tabs>
        <w:spacing w:line="360" w:lineRule="auto"/>
        <w:ind w:right="-6"/>
        <w:rPr>
          <w:sz w:val="18"/>
          <w:lang w:val="en-US"/>
        </w:rPr>
      </w:pPr>
      <w:r w:rsidRPr="0093378D">
        <w:rPr>
          <w:sz w:val="18"/>
          <w:lang w:val="en-US"/>
        </w:rPr>
        <w:t>The Weiss</w:t>
      </w:r>
      <w:r>
        <w:rPr>
          <w:sz w:val="18"/>
          <w:lang w:val="en-US"/>
        </w:rPr>
        <w:t xml:space="preserve"> Technik C</w:t>
      </w:r>
      <w:r w:rsidRPr="0093378D">
        <w:rPr>
          <w:sz w:val="18"/>
          <w:lang w:val="en-US"/>
        </w:rPr>
        <w:t xml:space="preserve">ompanies offer under the slogan - Test it. Heat it. Cool it. - solutions that are used around the world in research and development as well as in the production and quality assurance of numerous products. </w:t>
      </w:r>
      <w:r w:rsidR="00015D00">
        <w:rPr>
          <w:sz w:val="18"/>
          <w:lang w:val="en-US"/>
        </w:rPr>
        <w:t xml:space="preserve">A strong distribution and service </w:t>
      </w:r>
      <w:proofErr w:type="spellStart"/>
      <w:r w:rsidR="00015D00">
        <w:rPr>
          <w:sz w:val="18"/>
          <w:lang w:val="en-US"/>
        </w:rPr>
        <w:t>organi</w:t>
      </w:r>
      <w:r w:rsidR="006D1E9D">
        <w:rPr>
          <w:sz w:val="18"/>
          <w:lang w:val="en-US"/>
        </w:rPr>
        <w:t>s</w:t>
      </w:r>
      <w:r w:rsidR="00015D00">
        <w:rPr>
          <w:sz w:val="18"/>
          <w:lang w:val="en-US"/>
        </w:rPr>
        <w:t>ation</w:t>
      </w:r>
      <w:proofErr w:type="spellEnd"/>
      <w:r w:rsidR="00015D00">
        <w:rPr>
          <w:sz w:val="18"/>
          <w:lang w:val="en-US"/>
        </w:rPr>
        <w:t xml:space="preserve"> with 22 companies</w:t>
      </w:r>
      <w:r w:rsidR="004B2E99">
        <w:rPr>
          <w:sz w:val="18"/>
          <w:lang w:val="en-US"/>
        </w:rPr>
        <w:t xml:space="preserve"> in 15 countries at 40 locations </w:t>
      </w:r>
      <w:r w:rsidR="00015D00">
        <w:rPr>
          <w:sz w:val="18"/>
          <w:lang w:val="en-US"/>
        </w:rPr>
        <w:t xml:space="preserve">ensures optimum customer support and guarantees a high degree of operational safety. </w:t>
      </w:r>
      <w:r w:rsidRPr="0093378D">
        <w:rPr>
          <w:sz w:val="18"/>
          <w:lang w:val="en-US"/>
        </w:rPr>
        <w:t xml:space="preserve">The brand </w:t>
      </w:r>
      <w:proofErr w:type="spellStart"/>
      <w:r w:rsidRPr="0093378D">
        <w:rPr>
          <w:b/>
          <w:sz w:val="18"/>
          <w:lang w:val="en-US"/>
        </w:rPr>
        <w:t>weiss</w:t>
      </w:r>
      <w:r w:rsidRPr="0093378D">
        <w:rPr>
          <w:sz w:val="18"/>
          <w:lang w:val="en-US"/>
        </w:rPr>
        <w:t>technik</w:t>
      </w:r>
      <w:proofErr w:type="spellEnd"/>
      <w:r w:rsidRPr="0093378D">
        <w:rPr>
          <w:sz w:val="18"/>
          <w:lang w:val="en-US"/>
        </w:rPr>
        <w:t>® include</w:t>
      </w:r>
      <w:r w:rsidR="008E212B">
        <w:rPr>
          <w:sz w:val="18"/>
          <w:lang w:val="en-US"/>
        </w:rPr>
        <w:t>s</w:t>
      </w:r>
      <w:r w:rsidRPr="0093378D">
        <w:rPr>
          <w:sz w:val="18"/>
          <w:lang w:val="en-US"/>
        </w:rPr>
        <w:t xml:space="preserve"> </w:t>
      </w:r>
      <w:r w:rsidR="004B2E99">
        <w:rPr>
          <w:sz w:val="18"/>
          <w:lang w:val="en-US"/>
        </w:rPr>
        <w:lastRenderedPageBreak/>
        <w:t xml:space="preserve">individual solutions for </w:t>
      </w:r>
      <w:r w:rsidRPr="0093378D">
        <w:rPr>
          <w:sz w:val="18"/>
          <w:lang w:val="en-US"/>
        </w:rPr>
        <w:t>environmental simulation</w:t>
      </w:r>
      <w:r w:rsidR="007F29C0">
        <w:rPr>
          <w:sz w:val="18"/>
          <w:lang w:val="en-US"/>
        </w:rPr>
        <w:t xml:space="preserve">, </w:t>
      </w:r>
      <w:r w:rsidR="004B2E99">
        <w:rPr>
          <w:sz w:val="18"/>
          <w:lang w:val="en-US"/>
        </w:rPr>
        <w:t xml:space="preserve">clean rooms, climatic engineering, air dehumidification </w:t>
      </w:r>
      <w:r w:rsidRPr="0093378D">
        <w:rPr>
          <w:sz w:val="18"/>
          <w:lang w:val="en-US"/>
        </w:rPr>
        <w:t>as well as containment solutions. With the test systems from the field of environmental simulation, different environmental influences around the globe can be simulated in time-lapse. The product is tested under real load for its functionality, quality, reliability, material resistance and service life. The dimensions of the test equipment range from laboratory test cabinets to test chambers for aircraft components with a volume of several hundred cubic meters. The Weiss</w:t>
      </w:r>
      <w:r>
        <w:rPr>
          <w:sz w:val="18"/>
          <w:lang w:val="en-US"/>
        </w:rPr>
        <w:t xml:space="preserve"> Technik C</w:t>
      </w:r>
      <w:r w:rsidRPr="0093378D">
        <w:rPr>
          <w:sz w:val="18"/>
          <w:lang w:val="en-US"/>
        </w:rPr>
        <w:t xml:space="preserve">ompanies are part of the Schunk Group based in </w:t>
      </w:r>
      <w:proofErr w:type="spellStart"/>
      <w:r w:rsidRPr="0093378D">
        <w:rPr>
          <w:sz w:val="18"/>
          <w:lang w:val="en-US"/>
        </w:rPr>
        <w:t>Heuchelheim</w:t>
      </w:r>
      <w:proofErr w:type="spellEnd"/>
      <w:r w:rsidRPr="0093378D">
        <w:rPr>
          <w:sz w:val="18"/>
          <w:lang w:val="en-US"/>
        </w:rPr>
        <w:t xml:space="preserve"> near </w:t>
      </w:r>
      <w:proofErr w:type="spellStart"/>
      <w:r w:rsidRPr="0093378D">
        <w:rPr>
          <w:sz w:val="18"/>
          <w:lang w:val="en-US"/>
        </w:rPr>
        <w:t>Gießen</w:t>
      </w:r>
      <w:proofErr w:type="spellEnd"/>
      <w:r>
        <w:rPr>
          <w:sz w:val="18"/>
          <w:lang w:val="en-US"/>
        </w:rPr>
        <w:t>, Germany</w:t>
      </w:r>
      <w:r w:rsidRPr="0093378D">
        <w:rPr>
          <w:sz w:val="18"/>
          <w:lang w:val="en-US"/>
        </w:rPr>
        <w:t xml:space="preserve">. </w:t>
      </w:r>
    </w:p>
    <w:p w:rsidR="00002930" w:rsidRPr="009F334A" w:rsidRDefault="00002930" w:rsidP="00002930">
      <w:pPr>
        <w:tabs>
          <w:tab w:val="left" w:pos="7810"/>
          <w:tab w:val="left" w:pos="8250"/>
        </w:tabs>
        <w:spacing w:line="360" w:lineRule="auto"/>
        <w:ind w:right="1260"/>
        <w:rPr>
          <w:b/>
          <w:iCs/>
          <w:sz w:val="18"/>
          <w:szCs w:val="18"/>
          <w:lang w:val="en-US"/>
        </w:rPr>
      </w:pPr>
    </w:p>
    <w:p w:rsidR="009C389C" w:rsidRPr="009C389C" w:rsidRDefault="009C389C" w:rsidP="009C389C">
      <w:pPr>
        <w:tabs>
          <w:tab w:val="left" w:pos="7810"/>
          <w:tab w:val="left" w:pos="8250"/>
        </w:tabs>
        <w:spacing w:line="360" w:lineRule="auto"/>
        <w:ind w:right="-1"/>
        <w:rPr>
          <w:rFonts w:eastAsia="Times New Roman" w:cs="Calibri"/>
          <w:b/>
          <w:iCs/>
          <w:sz w:val="24"/>
          <w:szCs w:val="24"/>
          <w:lang w:val="en-US"/>
        </w:rPr>
      </w:pPr>
      <w:r w:rsidRPr="009C389C">
        <w:rPr>
          <w:b/>
          <w:iCs/>
          <w:sz w:val="18"/>
          <w:szCs w:val="18"/>
          <w:lang w:val="en-US"/>
        </w:rPr>
        <w:t>Schunk Group</w:t>
      </w:r>
      <w:r w:rsidRPr="009C389C">
        <w:rPr>
          <w:iCs/>
          <w:sz w:val="18"/>
          <w:szCs w:val="18"/>
          <w:lang w:val="en-US"/>
        </w:rPr>
        <w:br/>
        <w:t>The Schunk Group is a globally active technology group with over 8,200 employees in 29 countries. The Group offers a wide range of products and services in the carbon technology and ceramics, environmental simulation and air-conditioning technology, sinter metals and ultrasonic welding sectors. In 2017, the Schunk Group generated a turnover of around 1.2 billion euros.</w:t>
      </w:r>
    </w:p>
    <w:p w:rsidR="00F01EB3" w:rsidRPr="00547AD4" w:rsidRDefault="00F01EB3" w:rsidP="00002930">
      <w:pPr>
        <w:tabs>
          <w:tab w:val="left" w:pos="7480"/>
        </w:tabs>
        <w:spacing w:line="360" w:lineRule="auto"/>
        <w:rPr>
          <w:lang w:val="en-US"/>
        </w:rPr>
      </w:pPr>
    </w:p>
    <w:sectPr w:rsidR="00F01EB3" w:rsidRPr="00547AD4" w:rsidSect="00D54AA8">
      <w:headerReference w:type="default" r:id="rId17"/>
      <w:footerReference w:type="default" r:id="rId18"/>
      <w:headerReference w:type="first" r:id="rId19"/>
      <w:footerReference w:type="first" r:id="rId20"/>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E07" w:rsidRDefault="00FF2E07" w:rsidP="00437FEE">
      <w:pPr>
        <w:spacing w:after="0"/>
      </w:pPr>
      <w:r>
        <w:separator/>
      </w:r>
    </w:p>
  </w:endnote>
  <w:endnote w:type="continuationSeparator" w:id="0">
    <w:p w:rsidR="00FF2E07" w:rsidRDefault="00FF2E07"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5C09D6">
      <w:rPr>
        <w:noProof/>
      </w:rPr>
      <w:t>1</w:t>
    </w:r>
    <w:r w:rsidRPr="0050065C">
      <w:fldChar w:fldCharType="end"/>
    </w:r>
    <w:r w:rsidRPr="0050065C">
      <w:t xml:space="preserve"> / </w:t>
    </w:r>
    <w:r w:rsidR="00712455">
      <w:rPr>
        <w:noProof/>
      </w:rPr>
      <w:fldChar w:fldCharType="begin"/>
    </w:r>
    <w:r w:rsidR="00712455">
      <w:rPr>
        <w:noProof/>
      </w:rPr>
      <w:instrText>NUMPAGES  \* Arabic  \* MERGEFORMAT</w:instrText>
    </w:r>
    <w:r w:rsidR="00712455">
      <w:rPr>
        <w:noProof/>
      </w:rPr>
      <w:fldChar w:fldCharType="separate"/>
    </w:r>
    <w:r w:rsidR="005C09D6">
      <w:rPr>
        <w:noProof/>
      </w:rPr>
      <w:t>3</w:t>
    </w:r>
    <w:r w:rsidR="0071245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182551">
      <w:rPr>
        <w:b/>
        <w:noProof/>
      </w:rPr>
      <w:t>4</w:t>
    </w:r>
    <w:r>
      <w:rPr>
        <w:b/>
      </w:rPr>
      <w:fldChar w:fldCharType="end"/>
    </w:r>
  </w:p>
  <w:p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E07" w:rsidRDefault="00FF2E07" w:rsidP="00437FEE">
      <w:pPr>
        <w:spacing w:after="0"/>
      </w:pPr>
      <w:r>
        <w:separator/>
      </w:r>
    </w:p>
  </w:footnote>
  <w:footnote w:type="continuationSeparator" w:id="0">
    <w:p w:rsidR="00FF2E07" w:rsidRDefault="00FF2E07"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simplePos x="0" y="0"/>
          <wp:positionH relativeFrom="page">
            <wp:posOffset>362585</wp:posOffset>
          </wp:positionH>
          <wp:positionV relativeFrom="page">
            <wp:posOffset>361950</wp:posOffset>
          </wp:positionV>
          <wp:extent cx="2579370" cy="1400175"/>
          <wp:effectExtent l="0" t="0" r="0" b="952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tblpY="2354"/>
      <w:tblOverlap w:val="never"/>
      <w:tblW w:w="0" w:type="auto"/>
      <w:tblLook w:val="01E0" w:firstRow="1" w:lastRow="1" w:firstColumn="1" w:lastColumn="1" w:noHBand="0" w:noVBand="0"/>
    </w:tblPr>
    <w:tblGrid>
      <w:gridCol w:w="5670"/>
    </w:tblGrid>
    <w:tr w:rsidR="00994DDC" w:rsidTr="00ED35D6">
      <w:trPr>
        <w:trHeight w:val="357"/>
      </w:trPr>
      <w:tc>
        <w:tcPr>
          <w:tcW w:w="5670" w:type="dxa"/>
        </w:tcPr>
        <w:p w:rsidR="00994DDC" w:rsidRPr="00ED35D6" w:rsidRDefault="00994DDC" w:rsidP="00ED35D6">
          <w:pPr>
            <w:pStyle w:val="Kopfzeile"/>
            <w:jc w:val="right"/>
            <w:rPr>
              <w:b/>
              <w:sz w:val="24"/>
              <w:szCs w:val="24"/>
            </w:rPr>
          </w:pPr>
          <w:r w:rsidRPr="00ED35D6">
            <w:rPr>
              <w:b/>
              <w:sz w:val="24"/>
              <w:szCs w:val="24"/>
            </w:rPr>
            <w:t>Dokumenttitel</w:t>
          </w:r>
        </w:p>
      </w:tc>
    </w:tr>
  </w:tbl>
  <w:p w:rsidR="00994DDC" w:rsidRDefault="00DE6A56">
    <w:pPr>
      <w:pStyle w:val="Kopfzeile"/>
    </w:pPr>
    <w:r>
      <w:rPr>
        <w:noProof/>
        <w:lang w:eastAsia="de-DE"/>
      </w:rPr>
      <w:drawing>
        <wp:anchor distT="0" distB="0" distL="114300" distR="114300" simplePos="0" relativeHeight="251657216" behindDoc="1" locked="0" layoutInCell="1" allowOverlap="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D011E9"/>
    <w:multiLevelType w:val="hybridMultilevel"/>
    <w:tmpl w:val="703E7240"/>
    <w:lvl w:ilvl="0" w:tplc="0C00CF4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8506E7E"/>
    <w:multiLevelType w:val="hybridMultilevel"/>
    <w:tmpl w:val="5D52A4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07"/>
    <w:rsid w:val="000017B1"/>
    <w:rsid w:val="00002930"/>
    <w:rsid w:val="00003BBF"/>
    <w:rsid w:val="000128E4"/>
    <w:rsid w:val="00015D00"/>
    <w:rsid w:val="00020346"/>
    <w:rsid w:val="000326FA"/>
    <w:rsid w:val="0004007C"/>
    <w:rsid w:val="00042B9F"/>
    <w:rsid w:val="0004443D"/>
    <w:rsid w:val="0004521F"/>
    <w:rsid w:val="0004539F"/>
    <w:rsid w:val="0005010A"/>
    <w:rsid w:val="00050F6C"/>
    <w:rsid w:val="00051ED0"/>
    <w:rsid w:val="00054F03"/>
    <w:rsid w:val="00066847"/>
    <w:rsid w:val="000705D6"/>
    <w:rsid w:val="0008285E"/>
    <w:rsid w:val="00085F9E"/>
    <w:rsid w:val="0009229C"/>
    <w:rsid w:val="00095B2D"/>
    <w:rsid w:val="000A3196"/>
    <w:rsid w:val="000A509B"/>
    <w:rsid w:val="000B208E"/>
    <w:rsid w:val="000C3C6C"/>
    <w:rsid w:val="000C6EB4"/>
    <w:rsid w:val="000D243D"/>
    <w:rsid w:val="000D47D5"/>
    <w:rsid w:val="000D6B46"/>
    <w:rsid w:val="000D70E4"/>
    <w:rsid w:val="000D7FA3"/>
    <w:rsid w:val="000E107E"/>
    <w:rsid w:val="000E507E"/>
    <w:rsid w:val="000F039F"/>
    <w:rsid w:val="001109D5"/>
    <w:rsid w:val="0011233D"/>
    <w:rsid w:val="001157C7"/>
    <w:rsid w:val="00117139"/>
    <w:rsid w:val="00122AE2"/>
    <w:rsid w:val="00130445"/>
    <w:rsid w:val="00133398"/>
    <w:rsid w:val="001340E7"/>
    <w:rsid w:val="00140212"/>
    <w:rsid w:val="00146D1F"/>
    <w:rsid w:val="001502C8"/>
    <w:rsid w:val="001557B3"/>
    <w:rsid w:val="00155BF1"/>
    <w:rsid w:val="00161F18"/>
    <w:rsid w:val="00165457"/>
    <w:rsid w:val="001753B1"/>
    <w:rsid w:val="001813EC"/>
    <w:rsid w:val="00182551"/>
    <w:rsid w:val="00183BF2"/>
    <w:rsid w:val="001904A4"/>
    <w:rsid w:val="00190A4C"/>
    <w:rsid w:val="001952B4"/>
    <w:rsid w:val="00197662"/>
    <w:rsid w:val="001B5746"/>
    <w:rsid w:val="001B5CE4"/>
    <w:rsid w:val="001B609A"/>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3707D"/>
    <w:rsid w:val="00240D91"/>
    <w:rsid w:val="0024266E"/>
    <w:rsid w:val="00255C44"/>
    <w:rsid w:val="002765CD"/>
    <w:rsid w:val="0028031B"/>
    <w:rsid w:val="00282A17"/>
    <w:rsid w:val="002936B7"/>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0BC"/>
    <w:rsid w:val="00320D60"/>
    <w:rsid w:val="00320E65"/>
    <w:rsid w:val="0032402E"/>
    <w:rsid w:val="00331CB6"/>
    <w:rsid w:val="00335001"/>
    <w:rsid w:val="0033632F"/>
    <w:rsid w:val="003539C6"/>
    <w:rsid w:val="00357484"/>
    <w:rsid w:val="00363D9C"/>
    <w:rsid w:val="00370498"/>
    <w:rsid w:val="00375D8E"/>
    <w:rsid w:val="003811CF"/>
    <w:rsid w:val="003851F4"/>
    <w:rsid w:val="00391731"/>
    <w:rsid w:val="003A1F4E"/>
    <w:rsid w:val="003A213F"/>
    <w:rsid w:val="003A6CDD"/>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4FB9"/>
    <w:rsid w:val="004724E5"/>
    <w:rsid w:val="00481B1D"/>
    <w:rsid w:val="00492BF4"/>
    <w:rsid w:val="0049469E"/>
    <w:rsid w:val="004A1E2E"/>
    <w:rsid w:val="004A3257"/>
    <w:rsid w:val="004A54EC"/>
    <w:rsid w:val="004A6879"/>
    <w:rsid w:val="004B12CA"/>
    <w:rsid w:val="004B26B3"/>
    <w:rsid w:val="004B2E99"/>
    <w:rsid w:val="004B3320"/>
    <w:rsid w:val="004D2245"/>
    <w:rsid w:val="004D34BB"/>
    <w:rsid w:val="004F3E92"/>
    <w:rsid w:val="00500038"/>
    <w:rsid w:val="0050065C"/>
    <w:rsid w:val="00506765"/>
    <w:rsid w:val="00513963"/>
    <w:rsid w:val="00523802"/>
    <w:rsid w:val="00523AC0"/>
    <w:rsid w:val="00530AB8"/>
    <w:rsid w:val="005328C5"/>
    <w:rsid w:val="0054042F"/>
    <w:rsid w:val="00541578"/>
    <w:rsid w:val="00547AD4"/>
    <w:rsid w:val="00550745"/>
    <w:rsid w:val="005566B3"/>
    <w:rsid w:val="00557AAB"/>
    <w:rsid w:val="00563EF0"/>
    <w:rsid w:val="00575A8A"/>
    <w:rsid w:val="00576399"/>
    <w:rsid w:val="005771B0"/>
    <w:rsid w:val="00577E07"/>
    <w:rsid w:val="005844C1"/>
    <w:rsid w:val="00584971"/>
    <w:rsid w:val="005936EE"/>
    <w:rsid w:val="00596E0A"/>
    <w:rsid w:val="005A2076"/>
    <w:rsid w:val="005A5849"/>
    <w:rsid w:val="005A606C"/>
    <w:rsid w:val="005B19D9"/>
    <w:rsid w:val="005B26E4"/>
    <w:rsid w:val="005B58CE"/>
    <w:rsid w:val="005C09D6"/>
    <w:rsid w:val="005C1748"/>
    <w:rsid w:val="005C3BA8"/>
    <w:rsid w:val="005D2596"/>
    <w:rsid w:val="005D4CB0"/>
    <w:rsid w:val="005D7872"/>
    <w:rsid w:val="005E2E39"/>
    <w:rsid w:val="005F1E1F"/>
    <w:rsid w:val="006006AF"/>
    <w:rsid w:val="00602117"/>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D1E9D"/>
    <w:rsid w:val="006D47C4"/>
    <w:rsid w:val="006D5274"/>
    <w:rsid w:val="006D6D45"/>
    <w:rsid w:val="0071230C"/>
    <w:rsid w:val="00712455"/>
    <w:rsid w:val="007163B1"/>
    <w:rsid w:val="00723A96"/>
    <w:rsid w:val="00723B9D"/>
    <w:rsid w:val="00732EFD"/>
    <w:rsid w:val="00754A54"/>
    <w:rsid w:val="00772877"/>
    <w:rsid w:val="007753D5"/>
    <w:rsid w:val="00780BDF"/>
    <w:rsid w:val="007825A8"/>
    <w:rsid w:val="00782986"/>
    <w:rsid w:val="007A0579"/>
    <w:rsid w:val="007A1785"/>
    <w:rsid w:val="007B43D4"/>
    <w:rsid w:val="007C08EB"/>
    <w:rsid w:val="007C13C3"/>
    <w:rsid w:val="007C2040"/>
    <w:rsid w:val="007C36C2"/>
    <w:rsid w:val="007D2A88"/>
    <w:rsid w:val="007D569A"/>
    <w:rsid w:val="007E3B5E"/>
    <w:rsid w:val="007E4629"/>
    <w:rsid w:val="007E5255"/>
    <w:rsid w:val="007F29C0"/>
    <w:rsid w:val="008010AA"/>
    <w:rsid w:val="00824572"/>
    <w:rsid w:val="00827D90"/>
    <w:rsid w:val="00827F3E"/>
    <w:rsid w:val="00833145"/>
    <w:rsid w:val="008448F3"/>
    <w:rsid w:val="00844B0E"/>
    <w:rsid w:val="00847D40"/>
    <w:rsid w:val="00850E61"/>
    <w:rsid w:val="00860AC7"/>
    <w:rsid w:val="008645CD"/>
    <w:rsid w:val="00871636"/>
    <w:rsid w:val="00875208"/>
    <w:rsid w:val="008758C2"/>
    <w:rsid w:val="00880D75"/>
    <w:rsid w:val="00887379"/>
    <w:rsid w:val="00895FD8"/>
    <w:rsid w:val="008A5C16"/>
    <w:rsid w:val="008A71A9"/>
    <w:rsid w:val="008B3162"/>
    <w:rsid w:val="008C0968"/>
    <w:rsid w:val="008C14EC"/>
    <w:rsid w:val="008C5394"/>
    <w:rsid w:val="008C7772"/>
    <w:rsid w:val="008D0DFE"/>
    <w:rsid w:val="008D61EF"/>
    <w:rsid w:val="008E212B"/>
    <w:rsid w:val="008F00AD"/>
    <w:rsid w:val="008F1AEA"/>
    <w:rsid w:val="0090124C"/>
    <w:rsid w:val="0090562D"/>
    <w:rsid w:val="00905B67"/>
    <w:rsid w:val="009061A1"/>
    <w:rsid w:val="009144C8"/>
    <w:rsid w:val="009149EE"/>
    <w:rsid w:val="00921469"/>
    <w:rsid w:val="00923425"/>
    <w:rsid w:val="00927510"/>
    <w:rsid w:val="009363B6"/>
    <w:rsid w:val="00951141"/>
    <w:rsid w:val="00955012"/>
    <w:rsid w:val="0096059C"/>
    <w:rsid w:val="009622AB"/>
    <w:rsid w:val="0097084E"/>
    <w:rsid w:val="009838FA"/>
    <w:rsid w:val="00984C3C"/>
    <w:rsid w:val="00985A17"/>
    <w:rsid w:val="00991D89"/>
    <w:rsid w:val="00994DDC"/>
    <w:rsid w:val="009A23A5"/>
    <w:rsid w:val="009A2C7A"/>
    <w:rsid w:val="009B18C2"/>
    <w:rsid w:val="009B200A"/>
    <w:rsid w:val="009B594D"/>
    <w:rsid w:val="009B5B54"/>
    <w:rsid w:val="009B6442"/>
    <w:rsid w:val="009B6F5D"/>
    <w:rsid w:val="009C389C"/>
    <w:rsid w:val="009D3247"/>
    <w:rsid w:val="009E2F3B"/>
    <w:rsid w:val="009F334A"/>
    <w:rsid w:val="009F7CB8"/>
    <w:rsid w:val="00A1133B"/>
    <w:rsid w:val="00A3251C"/>
    <w:rsid w:val="00A42200"/>
    <w:rsid w:val="00A4240D"/>
    <w:rsid w:val="00A4399A"/>
    <w:rsid w:val="00A4667D"/>
    <w:rsid w:val="00A52B06"/>
    <w:rsid w:val="00A53767"/>
    <w:rsid w:val="00A56AAA"/>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C0662"/>
    <w:rsid w:val="00AD03BB"/>
    <w:rsid w:val="00AD6D9E"/>
    <w:rsid w:val="00AE297C"/>
    <w:rsid w:val="00AE5C5F"/>
    <w:rsid w:val="00AE7567"/>
    <w:rsid w:val="00AF1E27"/>
    <w:rsid w:val="00AF379F"/>
    <w:rsid w:val="00AF7F3A"/>
    <w:rsid w:val="00B009E0"/>
    <w:rsid w:val="00B239CD"/>
    <w:rsid w:val="00B25DE2"/>
    <w:rsid w:val="00B631D6"/>
    <w:rsid w:val="00B651E0"/>
    <w:rsid w:val="00B65B56"/>
    <w:rsid w:val="00B67DB8"/>
    <w:rsid w:val="00B73DBE"/>
    <w:rsid w:val="00B75B47"/>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192"/>
    <w:rsid w:val="00C136E4"/>
    <w:rsid w:val="00C20581"/>
    <w:rsid w:val="00C215FE"/>
    <w:rsid w:val="00C2178F"/>
    <w:rsid w:val="00C260D7"/>
    <w:rsid w:val="00C34B5F"/>
    <w:rsid w:val="00C52C22"/>
    <w:rsid w:val="00C60943"/>
    <w:rsid w:val="00C62682"/>
    <w:rsid w:val="00C658D0"/>
    <w:rsid w:val="00C6613C"/>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166C8"/>
    <w:rsid w:val="00D214BC"/>
    <w:rsid w:val="00D21FB9"/>
    <w:rsid w:val="00D26382"/>
    <w:rsid w:val="00D31E8C"/>
    <w:rsid w:val="00D32FCC"/>
    <w:rsid w:val="00D4186B"/>
    <w:rsid w:val="00D45E56"/>
    <w:rsid w:val="00D475D0"/>
    <w:rsid w:val="00D534CE"/>
    <w:rsid w:val="00D54AA8"/>
    <w:rsid w:val="00D575A4"/>
    <w:rsid w:val="00D62069"/>
    <w:rsid w:val="00D657B3"/>
    <w:rsid w:val="00D709D4"/>
    <w:rsid w:val="00D733E4"/>
    <w:rsid w:val="00D776C0"/>
    <w:rsid w:val="00D91EDE"/>
    <w:rsid w:val="00DA51AC"/>
    <w:rsid w:val="00DB4EC7"/>
    <w:rsid w:val="00DC7968"/>
    <w:rsid w:val="00DD0F97"/>
    <w:rsid w:val="00DD4D73"/>
    <w:rsid w:val="00DE2B4C"/>
    <w:rsid w:val="00DE329A"/>
    <w:rsid w:val="00DE6A56"/>
    <w:rsid w:val="00DF07DF"/>
    <w:rsid w:val="00DF1AA1"/>
    <w:rsid w:val="00DF274B"/>
    <w:rsid w:val="00DF2C66"/>
    <w:rsid w:val="00E010D9"/>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1EB3"/>
    <w:rsid w:val="00F03747"/>
    <w:rsid w:val="00F04D28"/>
    <w:rsid w:val="00F072F7"/>
    <w:rsid w:val="00F101EB"/>
    <w:rsid w:val="00F140E3"/>
    <w:rsid w:val="00F14106"/>
    <w:rsid w:val="00F2031C"/>
    <w:rsid w:val="00F22408"/>
    <w:rsid w:val="00F22DBF"/>
    <w:rsid w:val="00F32516"/>
    <w:rsid w:val="00F32D20"/>
    <w:rsid w:val="00F53324"/>
    <w:rsid w:val="00F569F3"/>
    <w:rsid w:val="00F579E1"/>
    <w:rsid w:val="00F6429D"/>
    <w:rsid w:val="00F70882"/>
    <w:rsid w:val="00F712A8"/>
    <w:rsid w:val="00F72EB3"/>
    <w:rsid w:val="00F77374"/>
    <w:rsid w:val="00F81E84"/>
    <w:rsid w:val="00F85931"/>
    <w:rsid w:val="00F900B2"/>
    <w:rsid w:val="00F90EF2"/>
    <w:rsid w:val="00F919B3"/>
    <w:rsid w:val="00F92EC7"/>
    <w:rsid w:val="00FA13B5"/>
    <w:rsid w:val="00FA4FB0"/>
    <w:rsid w:val="00FA4FED"/>
    <w:rsid w:val="00FA5FBE"/>
    <w:rsid w:val="00FB48A2"/>
    <w:rsid w:val="00FB5183"/>
    <w:rsid w:val="00FB73BB"/>
    <w:rsid w:val="00FC30BC"/>
    <w:rsid w:val="00FD30C4"/>
    <w:rsid w:val="00FD397C"/>
    <w:rsid w:val="00FD5C67"/>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D6F029D"/>
  <w15:chartTrackingRefBased/>
  <w15:docId w15:val="{D3C75794-F212-457C-BCE6-34F0012A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NichtaufgelsteErwhnung">
    <w:name w:val="Unresolved Mention"/>
    <w:basedOn w:val="Absatz-Standardschriftart"/>
    <w:uiPriority w:val="99"/>
    <w:semiHidden/>
    <w:unhideWhenUsed/>
    <w:rsid w:val="00182551"/>
    <w:rPr>
      <w:color w:val="808080"/>
      <w:shd w:val="clear" w:color="auto" w:fill="E6E6E6"/>
    </w:rPr>
  </w:style>
  <w:style w:type="paragraph" w:styleId="Listenabsatz">
    <w:name w:val="List Paragraph"/>
    <w:basedOn w:val="Standard"/>
    <w:uiPriority w:val="34"/>
    <w:qFormat/>
    <w:rsid w:val="00133398"/>
    <w:pPr>
      <w:spacing w:after="0"/>
      <w:ind w:left="720"/>
      <w:contextualSpacing/>
    </w:pPr>
    <w:rPr>
      <w:rFonts w:eastAsiaTheme="minorHAnsi" w:cs="Calibri"/>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linde.schowalter@weiss-technik.com" TargetMode="External"/><Relationship Id="rId13" Type="http://schemas.openxmlformats.org/officeDocument/2006/relationships/hyperlink" Target="https://www.umweltbundesamt.de/themen/klima-energie/klimaschutz-energiepolitik-in-deutschland/treibhausgas-emissionen/die-treibhausgas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erlinde.schowalter@weiss-technik.com" TargetMode="External"/><Relationship Id="rId12" Type="http://schemas.openxmlformats.org/officeDocument/2006/relationships/hyperlink" Target="https://emersonclimateconversations.com/2015/07/02/co2-as-a-refrigerant-five-potential-hazards-of-r74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weiss-technik.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ence.sciencemag.org/content/suppl/2009/08/27/1176985.DC1/Ravishankara.SOM.pdf" TargetMode="External"/><Relationship Id="rId5" Type="http://schemas.openxmlformats.org/officeDocument/2006/relationships/footnotes" Target="footnotes.xml"/><Relationship Id="rId15" Type="http://schemas.openxmlformats.org/officeDocument/2006/relationships/hyperlink" Target="https://www.chemours.com/Refrigerants/en_US/products/Freon/Freon23.html" TargetMode="External"/><Relationship Id="rId10" Type="http://schemas.openxmlformats.org/officeDocument/2006/relationships/hyperlink" Target="https://ec.europa.eu/clima/policies/f-gas/alternatives_e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ec.europa.eu/clima/policies/f-gas/legislation_en" TargetMode="External"/><Relationship Id="rId14" Type="http://schemas.openxmlformats.org/officeDocument/2006/relationships/hyperlink" Target="https://www.honeywell-refrigerants.com/europe/wp-content/uploads/2017/03/honeywell-nomore404A-phase-out-information.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8</Pages>
  <Words>1678</Words>
  <Characters>10572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Bodenhagen, Andrea</dc:creator>
  <cp:keywords/>
  <cp:lastModifiedBy>Gerlinde Schowalter</cp:lastModifiedBy>
  <cp:revision>8</cp:revision>
  <cp:lastPrinted>2017-11-07T10:39:00Z</cp:lastPrinted>
  <dcterms:created xsi:type="dcterms:W3CDTF">2019-03-07T11:09:00Z</dcterms:created>
  <dcterms:modified xsi:type="dcterms:W3CDTF">2019-03-07T12:27:00Z</dcterms:modified>
</cp:coreProperties>
</file>