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A54E1" w14:textId="02071ACF" w:rsidR="0050065C" w:rsidRPr="00C91F82" w:rsidRDefault="00F2031C" w:rsidP="003D7F26">
      <w:pPr>
        <w:pStyle w:val="berschrift1"/>
        <w:tabs>
          <w:tab w:val="left" w:pos="7810"/>
          <w:tab w:val="left" w:pos="8250"/>
        </w:tabs>
        <w:ind w:right="1260"/>
        <w:rPr>
          <w:rFonts w:asciiTheme="minorHAnsi" w:hAnsiTheme="minorHAnsi" w:cstheme="minorHAnsi"/>
        </w:rPr>
      </w:pPr>
      <w:r w:rsidRPr="00C91F82">
        <w:rPr>
          <w:rFonts w:asciiTheme="minorHAnsi" w:hAnsiTheme="minorHAnsi" w:cstheme="minorHAnsi"/>
        </w:rPr>
        <w:t>Pressemitteilung</w:t>
      </w:r>
      <w:r w:rsidR="00BB12BB" w:rsidRPr="00C91F82">
        <w:rPr>
          <w:rFonts w:asciiTheme="minorHAnsi" w:hAnsiTheme="minorHAnsi" w:cstheme="minorHAnsi"/>
          <w:noProof/>
        </w:rPr>
        <mc:AlternateContent>
          <mc:Choice Requires="wps">
            <w:drawing>
              <wp:anchor distT="45720" distB="45720" distL="114300" distR="114300" simplePos="0" relativeHeight="251659264" behindDoc="0" locked="0" layoutInCell="1" allowOverlap="1" wp14:anchorId="6DB8A49F" wp14:editId="671486DC">
                <wp:simplePos x="0" y="0"/>
                <wp:positionH relativeFrom="page">
                  <wp:posOffset>5543550</wp:posOffset>
                </wp:positionH>
                <wp:positionV relativeFrom="margin">
                  <wp:posOffset>668020</wp:posOffset>
                </wp:positionV>
                <wp:extent cx="1838325" cy="33350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32CF66F4" w14:textId="1816C93F" w:rsidR="005178A2" w:rsidRPr="00157026" w:rsidRDefault="005178A2" w:rsidP="00617B14">
                            <w:pPr>
                              <w:rPr>
                                <w:rFonts w:asciiTheme="minorHAnsi" w:hAnsiTheme="minorHAnsi" w:cstheme="minorHAnsi"/>
                                <w:b/>
                                <w:color w:val="000000" w:themeColor="text1"/>
                                <w:sz w:val="18"/>
                                <w:szCs w:val="18"/>
                              </w:rPr>
                            </w:pPr>
                            <w:r w:rsidRPr="00157026">
                              <w:rPr>
                                <w:rFonts w:asciiTheme="minorHAnsi" w:hAnsiTheme="minorHAnsi" w:cstheme="minorHAnsi"/>
                                <w:b/>
                                <w:color w:val="000000" w:themeColor="text1"/>
                                <w:sz w:val="18"/>
                                <w:szCs w:val="18"/>
                              </w:rPr>
                              <w:t xml:space="preserve">Reiskirchen, </w:t>
                            </w:r>
                            <w:r w:rsidR="0016445C">
                              <w:rPr>
                                <w:rFonts w:asciiTheme="minorHAnsi" w:hAnsiTheme="minorHAnsi" w:cstheme="minorHAnsi"/>
                                <w:b/>
                                <w:color w:val="000000" w:themeColor="text1"/>
                                <w:sz w:val="18"/>
                                <w:szCs w:val="18"/>
                              </w:rPr>
                              <w:t>1</w:t>
                            </w:r>
                            <w:r w:rsidR="00362D96">
                              <w:rPr>
                                <w:rFonts w:asciiTheme="minorHAnsi" w:hAnsiTheme="minorHAnsi" w:cstheme="minorHAnsi"/>
                                <w:b/>
                                <w:color w:val="000000" w:themeColor="text1"/>
                                <w:sz w:val="18"/>
                                <w:szCs w:val="18"/>
                              </w:rPr>
                              <w:t>2.11</w:t>
                            </w:r>
                            <w:r w:rsidRPr="00157026">
                              <w:rPr>
                                <w:rFonts w:asciiTheme="minorHAnsi" w:hAnsiTheme="minorHAnsi" w:cstheme="minorHAnsi"/>
                                <w:b/>
                                <w:color w:val="000000" w:themeColor="text1"/>
                                <w:sz w:val="18"/>
                                <w:szCs w:val="18"/>
                              </w:rPr>
                              <w:t>.2019</w:t>
                            </w:r>
                          </w:p>
                          <w:p w14:paraId="6E3900C2" w14:textId="77777777" w:rsidR="005178A2" w:rsidRPr="00157026" w:rsidRDefault="005178A2" w:rsidP="00617B14">
                            <w:pPr>
                              <w:rPr>
                                <w:rFonts w:asciiTheme="minorHAnsi" w:hAnsiTheme="minorHAnsi" w:cstheme="minorHAnsi"/>
                                <w:b/>
                                <w:sz w:val="18"/>
                                <w:szCs w:val="18"/>
                              </w:rPr>
                            </w:pPr>
                          </w:p>
                          <w:p w14:paraId="12563710" w14:textId="77777777" w:rsidR="005178A2" w:rsidRPr="00157026" w:rsidRDefault="005178A2" w:rsidP="00617B14">
                            <w:pPr>
                              <w:rPr>
                                <w:rFonts w:asciiTheme="minorHAnsi" w:hAnsiTheme="minorHAnsi" w:cstheme="minorHAnsi"/>
                                <w:b/>
                                <w:sz w:val="18"/>
                                <w:szCs w:val="18"/>
                              </w:rPr>
                            </w:pPr>
                            <w:r w:rsidRPr="00157026">
                              <w:rPr>
                                <w:rFonts w:asciiTheme="minorHAnsi" w:hAnsiTheme="minorHAnsi" w:cstheme="minorHAnsi"/>
                                <w:b/>
                                <w:sz w:val="18"/>
                                <w:szCs w:val="18"/>
                              </w:rPr>
                              <w:t>Kontakt</w:t>
                            </w:r>
                          </w:p>
                          <w:p w14:paraId="108B1F3B" w14:textId="77777777"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 xml:space="preserve">Marco Michels </w:t>
                            </w:r>
                          </w:p>
                          <w:p w14:paraId="4439D9AC" w14:textId="77777777"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Pressebeauftragter</w:t>
                            </w:r>
                          </w:p>
                          <w:p w14:paraId="7A608102" w14:textId="56EF1FCB"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Tel +49 641 58174-27</w:t>
                            </w:r>
                            <w:r w:rsidRPr="00157026">
                              <w:rPr>
                                <w:rFonts w:asciiTheme="minorHAnsi" w:hAnsiTheme="minorHAnsi" w:cstheme="minorHAnsi"/>
                                <w:sz w:val="18"/>
                                <w:szCs w:val="18"/>
                              </w:rPr>
                              <w:br/>
                              <w:t>marco.michels.external@weiss-technik.com</w:t>
                            </w:r>
                          </w:p>
                          <w:p w14:paraId="63422EA6" w14:textId="77777777" w:rsidR="005178A2" w:rsidRPr="00157026" w:rsidRDefault="005178A2" w:rsidP="00617B14">
                            <w:pPr>
                              <w:rPr>
                                <w:rFonts w:asciiTheme="minorHAnsi" w:hAnsiTheme="minorHAnsi" w:cstheme="minorHAnsi"/>
                                <w:sz w:val="18"/>
                                <w:szCs w:val="18"/>
                              </w:rPr>
                            </w:pPr>
                          </w:p>
                          <w:p w14:paraId="7D047922" w14:textId="77777777"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 xml:space="preserve">Gerlinde Schowalter </w:t>
                            </w:r>
                          </w:p>
                          <w:p w14:paraId="2FA7FD98" w14:textId="77777777"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 xml:space="preserve">Leitung Markenauftritt und PR </w:t>
                            </w:r>
                          </w:p>
                          <w:p w14:paraId="5AB88DF4" w14:textId="142759F8"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Tel +49 6408 84-6231</w:t>
                            </w:r>
                            <w:r w:rsidRPr="00157026">
                              <w:rPr>
                                <w:rFonts w:asciiTheme="minorHAnsi" w:hAnsiTheme="minorHAnsi" w:cstheme="minorHAnsi"/>
                                <w:sz w:val="18"/>
                                <w:szCs w:val="18"/>
                              </w:rPr>
                              <w:br/>
                              <w:t>gerlinde.schowalter@weiss-technik.com</w:t>
                            </w:r>
                          </w:p>
                          <w:p w14:paraId="752AAC65" w14:textId="77777777" w:rsidR="005178A2" w:rsidRPr="00157026" w:rsidRDefault="005178A2" w:rsidP="00617B14">
                            <w:pPr>
                              <w:rPr>
                                <w:rFonts w:asciiTheme="minorHAnsi" w:hAnsiTheme="minorHAnsi" w:cstheme="minorHAnsi"/>
                                <w:sz w:val="18"/>
                                <w:szCs w:val="18"/>
                              </w:rPr>
                            </w:pPr>
                          </w:p>
                          <w:p w14:paraId="012487F8" w14:textId="5AC5CC25" w:rsidR="005178A2" w:rsidRPr="00157026" w:rsidRDefault="005178A2" w:rsidP="00617B14">
                            <w:pPr>
                              <w:rPr>
                                <w:rFonts w:asciiTheme="minorHAnsi" w:hAnsiTheme="minorHAnsi" w:cstheme="minorHAnsi"/>
                                <w:sz w:val="18"/>
                                <w:szCs w:val="18"/>
                              </w:rPr>
                            </w:pPr>
                            <w:proofErr w:type="spellStart"/>
                            <w:r w:rsidRPr="00157026">
                              <w:rPr>
                                <w:rFonts w:asciiTheme="minorHAnsi" w:hAnsiTheme="minorHAnsi" w:cstheme="minorHAnsi"/>
                                <w:sz w:val="18"/>
                                <w:szCs w:val="18"/>
                              </w:rPr>
                              <w:t>Weiss</w:t>
                            </w:r>
                            <w:proofErr w:type="spellEnd"/>
                            <w:r w:rsidRPr="00157026">
                              <w:rPr>
                                <w:rFonts w:asciiTheme="minorHAnsi" w:hAnsiTheme="minorHAnsi" w:cstheme="minorHAnsi"/>
                                <w:sz w:val="18"/>
                                <w:szCs w:val="18"/>
                              </w:rPr>
                              <w:t xml:space="preserve"> </w:t>
                            </w:r>
                            <w:r w:rsidR="006F3E76" w:rsidRPr="00157026">
                              <w:rPr>
                                <w:rFonts w:asciiTheme="minorHAnsi" w:hAnsiTheme="minorHAnsi" w:cstheme="minorHAnsi"/>
                                <w:sz w:val="18"/>
                                <w:szCs w:val="18"/>
                              </w:rPr>
                              <w:t>Umwelt</w:t>
                            </w:r>
                            <w:r w:rsidRPr="00157026">
                              <w:rPr>
                                <w:rFonts w:asciiTheme="minorHAnsi" w:hAnsiTheme="minorHAnsi" w:cstheme="minorHAnsi"/>
                                <w:sz w:val="18"/>
                                <w:szCs w:val="18"/>
                              </w:rPr>
                              <w:t>technik GmbH</w:t>
                            </w:r>
                            <w:r w:rsidRPr="00157026">
                              <w:rPr>
                                <w:rFonts w:asciiTheme="minorHAnsi" w:hAnsiTheme="minorHAnsi" w:cstheme="minorHAnsi"/>
                                <w:sz w:val="18"/>
                                <w:szCs w:val="18"/>
                              </w:rPr>
                              <w:br/>
                            </w:r>
                            <w:proofErr w:type="spellStart"/>
                            <w:r w:rsidRPr="00157026">
                              <w:rPr>
                                <w:rFonts w:asciiTheme="minorHAnsi" w:hAnsiTheme="minorHAnsi" w:cstheme="minorHAnsi"/>
                                <w:sz w:val="18"/>
                                <w:szCs w:val="18"/>
                              </w:rPr>
                              <w:t>Greizer</w:t>
                            </w:r>
                            <w:proofErr w:type="spellEnd"/>
                            <w:r w:rsidRPr="00157026">
                              <w:rPr>
                                <w:rFonts w:asciiTheme="minorHAnsi" w:hAnsiTheme="minorHAnsi" w:cstheme="minorHAnsi"/>
                                <w:sz w:val="18"/>
                                <w:szCs w:val="18"/>
                              </w:rPr>
                              <w:t xml:space="preserve"> Straße 41-49</w:t>
                            </w:r>
                            <w:r w:rsidRPr="00157026">
                              <w:rPr>
                                <w:rFonts w:asciiTheme="minorHAnsi" w:hAnsiTheme="minorHAnsi" w:cstheme="minorHAnsi"/>
                                <w:sz w:val="18"/>
                                <w:szCs w:val="18"/>
                              </w:rPr>
                              <w:br/>
                              <w:t>35447 Reiskirchen</w:t>
                            </w:r>
                            <w:r w:rsidRPr="00157026">
                              <w:rPr>
                                <w:rFonts w:asciiTheme="minorHAnsi" w:hAnsiTheme="minorHAnsi" w:cstheme="minorHAnsi"/>
                                <w:sz w:val="18"/>
                                <w:szCs w:val="18"/>
                              </w:rPr>
                              <w:br/>
                              <w:t>Deutschland</w:t>
                            </w:r>
                            <w:r w:rsidRPr="00157026">
                              <w:rPr>
                                <w:rFonts w:asciiTheme="minorHAnsi" w:hAnsiTheme="minorHAnsi" w:cstheme="minorHAnsi"/>
                                <w:sz w:val="18"/>
                                <w:szCs w:val="18"/>
                              </w:rPr>
                              <w:br/>
                              <w:t>www.weiss-technik.com</w:t>
                            </w:r>
                          </w:p>
                          <w:p w14:paraId="7D2106D7" w14:textId="1BAE8CA4" w:rsidR="005178A2" w:rsidRPr="000A3196" w:rsidRDefault="005178A2">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6.5pt;margin-top:52.6pt;width:144.75pt;height:262.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" stroked="f">
                <v:textbox style="mso-fit-shape-to-text:t">
                  <w:txbxContent>
                    <w:p w14:paraId="32CF66F4" w14:textId="1816C93F" w:rsidR="005178A2" w:rsidRPr="00157026" w:rsidRDefault="005178A2" w:rsidP="00617B14">
                      <w:pPr>
                        <w:rPr>
                          <w:rFonts w:asciiTheme="minorHAnsi" w:hAnsiTheme="minorHAnsi" w:cstheme="minorHAnsi"/>
                          <w:b/>
                          <w:color w:val="000000" w:themeColor="text1"/>
                          <w:sz w:val="18"/>
                          <w:szCs w:val="18"/>
                        </w:rPr>
                      </w:pPr>
                      <w:r w:rsidRPr="00157026">
                        <w:rPr>
                          <w:rFonts w:asciiTheme="minorHAnsi" w:hAnsiTheme="minorHAnsi" w:cstheme="minorHAnsi"/>
                          <w:b/>
                          <w:color w:val="000000" w:themeColor="text1"/>
                          <w:sz w:val="18"/>
                          <w:szCs w:val="18"/>
                        </w:rPr>
                        <w:t xml:space="preserve">Reiskirchen, </w:t>
                      </w:r>
                      <w:r w:rsidR="0016445C">
                        <w:rPr>
                          <w:rFonts w:asciiTheme="minorHAnsi" w:hAnsiTheme="minorHAnsi" w:cstheme="minorHAnsi"/>
                          <w:b/>
                          <w:color w:val="000000" w:themeColor="text1"/>
                          <w:sz w:val="18"/>
                          <w:szCs w:val="18"/>
                        </w:rPr>
                        <w:t>1</w:t>
                      </w:r>
                      <w:r w:rsidR="00362D96">
                        <w:rPr>
                          <w:rFonts w:asciiTheme="minorHAnsi" w:hAnsiTheme="minorHAnsi" w:cstheme="minorHAnsi"/>
                          <w:b/>
                          <w:color w:val="000000" w:themeColor="text1"/>
                          <w:sz w:val="18"/>
                          <w:szCs w:val="18"/>
                        </w:rPr>
                        <w:t>2.11</w:t>
                      </w:r>
                      <w:r w:rsidRPr="00157026">
                        <w:rPr>
                          <w:rFonts w:asciiTheme="minorHAnsi" w:hAnsiTheme="minorHAnsi" w:cstheme="minorHAnsi"/>
                          <w:b/>
                          <w:color w:val="000000" w:themeColor="text1"/>
                          <w:sz w:val="18"/>
                          <w:szCs w:val="18"/>
                        </w:rPr>
                        <w:t>.2019</w:t>
                      </w:r>
                    </w:p>
                    <w:p w14:paraId="6E3900C2" w14:textId="77777777" w:rsidR="005178A2" w:rsidRPr="00157026" w:rsidRDefault="005178A2" w:rsidP="00617B14">
                      <w:pPr>
                        <w:rPr>
                          <w:rFonts w:asciiTheme="minorHAnsi" w:hAnsiTheme="minorHAnsi" w:cstheme="minorHAnsi"/>
                          <w:b/>
                          <w:sz w:val="18"/>
                          <w:szCs w:val="18"/>
                        </w:rPr>
                      </w:pPr>
                    </w:p>
                    <w:p w14:paraId="12563710" w14:textId="77777777" w:rsidR="005178A2" w:rsidRPr="00157026" w:rsidRDefault="005178A2" w:rsidP="00617B14">
                      <w:pPr>
                        <w:rPr>
                          <w:rFonts w:asciiTheme="minorHAnsi" w:hAnsiTheme="minorHAnsi" w:cstheme="minorHAnsi"/>
                          <w:b/>
                          <w:sz w:val="18"/>
                          <w:szCs w:val="18"/>
                        </w:rPr>
                      </w:pPr>
                      <w:r w:rsidRPr="00157026">
                        <w:rPr>
                          <w:rFonts w:asciiTheme="minorHAnsi" w:hAnsiTheme="minorHAnsi" w:cstheme="minorHAnsi"/>
                          <w:b/>
                          <w:sz w:val="18"/>
                          <w:szCs w:val="18"/>
                        </w:rPr>
                        <w:t>Kontakt</w:t>
                      </w:r>
                    </w:p>
                    <w:p w14:paraId="108B1F3B" w14:textId="77777777"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 xml:space="preserve">Marco Michels </w:t>
                      </w:r>
                    </w:p>
                    <w:p w14:paraId="4439D9AC" w14:textId="77777777"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Pressebeauftragter</w:t>
                      </w:r>
                    </w:p>
                    <w:p w14:paraId="7A608102" w14:textId="56EF1FCB"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Tel +49 641 58174-27</w:t>
                      </w:r>
                      <w:r w:rsidRPr="00157026">
                        <w:rPr>
                          <w:rFonts w:asciiTheme="minorHAnsi" w:hAnsiTheme="minorHAnsi" w:cstheme="minorHAnsi"/>
                          <w:sz w:val="18"/>
                          <w:szCs w:val="18"/>
                        </w:rPr>
                        <w:br/>
                        <w:t>marco.michels.external@weiss-technik.com</w:t>
                      </w:r>
                    </w:p>
                    <w:p w14:paraId="63422EA6" w14:textId="77777777" w:rsidR="005178A2" w:rsidRPr="00157026" w:rsidRDefault="005178A2" w:rsidP="00617B14">
                      <w:pPr>
                        <w:rPr>
                          <w:rFonts w:asciiTheme="minorHAnsi" w:hAnsiTheme="minorHAnsi" w:cstheme="minorHAnsi"/>
                          <w:sz w:val="18"/>
                          <w:szCs w:val="18"/>
                        </w:rPr>
                      </w:pPr>
                    </w:p>
                    <w:p w14:paraId="7D047922" w14:textId="77777777"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 xml:space="preserve">Gerlinde Schowalter </w:t>
                      </w:r>
                    </w:p>
                    <w:p w14:paraId="2FA7FD98" w14:textId="77777777"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 xml:space="preserve">Leitung Markenauftritt und PR </w:t>
                      </w:r>
                    </w:p>
                    <w:p w14:paraId="5AB88DF4" w14:textId="142759F8" w:rsidR="005178A2" w:rsidRPr="00157026" w:rsidRDefault="005178A2" w:rsidP="00617B14">
                      <w:pPr>
                        <w:rPr>
                          <w:rFonts w:asciiTheme="minorHAnsi" w:hAnsiTheme="minorHAnsi" w:cstheme="minorHAnsi"/>
                          <w:sz w:val="18"/>
                          <w:szCs w:val="18"/>
                        </w:rPr>
                      </w:pPr>
                      <w:r w:rsidRPr="00157026">
                        <w:rPr>
                          <w:rFonts w:asciiTheme="minorHAnsi" w:hAnsiTheme="minorHAnsi" w:cstheme="minorHAnsi"/>
                          <w:sz w:val="18"/>
                          <w:szCs w:val="18"/>
                        </w:rPr>
                        <w:t>Tel +49 6408 84-6231</w:t>
                      </w:r>
                      <w:r w:rsidRPr="00157026">
                        <w:rPr>
                          <w:rFonts w:asciiTheme="minorHAnsi" w:hAnsiTheme="minorHAnsi" w:cstheme="minorHAnsi"/>
                          <w:sz w:val="18"/>
                          <w:szCs w:val="18"/>
                        </w:rPr>
                        <w:br/>
                        <w:t>gerlinde.schowalter@weiss-technik.com</w:t>
                      </w:r>
                    </w:p>
                    <w:p w14:paraId="752AAC65" w14:textId="77777777" w:rsidR="005178A2" w:rsidRPr="00157026" w:rsidRDefault="005178A2" w:rsidP="00617B14">
                      <w:pPr>
                        <w:rPr>
                          <w:rFonts w:asciiTheme="minorHAnsi" w:hAnsiTheme="minorHAnsi" w:cstheme="minorHAnsi"/>
                          <w:sz w:val="18"/>
                          <w:szCs w:val="18"/>
                        </w:rPr>
                      </w:pPr>
                    </w:p>
                    <w:p w14:paraId="012487F8" w14:textId="5AC5CC25" w:rsidR="005178A2" w:rsidRPr="00157026" w:rsidRDefault="005178A2" w:rsidP="00617B14">
                      <w:pPr>
                        <w:rPr>
                          <w:rFonts w:asciiTheme="minorHAnsi" w:hAnsiTheme="minorHAnsi" w:cstheme="minorHAnsi"/>
                          <w:sz w:val="18"/>
                          <w:szCs w:val="18"/>
                        </w:rPr>
                      </w:pPr>
                      <w:proofErr w:type="spellStart"/>
                      <w:r w:rsidRPr="00157026">
                        <w:rPr>
                          <w:rFonts w:asciiTheme="minorHAnsi" w:hAnsiTheme="minorHAnsi" w:cstheme="minorHAnsi"/>
                          <w:sz w:val="18"/>
                          <w:szCs w:val="18"/>
                        </w:rPr>
                        <w:t>Weiss</w:t>
                      </w:r>
                      <w:proofErr w:type="spellEnd"/>
                      <w:r w:rsidRPr="00157026">
                        <w:rPr>
                          <w:rFonts w:asciiTheme="minorHAnsi" w:hAnsiTheme="minorHAnsi" w:cstheme="minorHAnsi"/>
                          <w:sz w:val="18"/>
                          <w:szCs w:val="18"/>
                        </w:rPr>
                        <w:t xml:space="preserve"> </w:t>
                      </w:r>
                      <w:r w:rsidR="006F3E76" w:rsidRPr="00157026">
                        <w:rPr>
                          <w:rFonts w:asciiTheme="minorHAnsi" w:hAnsiTheme="minorHAnsi" w:cstheme="minorHAnsi"/>
                          <w:sz w:val="18"/>
                          <w:szCs w:val="18"/>
                        </w:rPr>
                        <w:t>Umwelt</w:t>
                      </w:r>
                      <w:r w:rsidRPr="00157026">
                        <w:rPr>
                          <w:rFonts w:asciiTheme="minorHAnsi" w:hAnsiTheme="minorHAnsi" w:cstheme="minorHAnsi"/>
                          <w:sz w:val="18"/>
                          <w:szCs w:val="18"/>
                        </w:rPr>
                        <w:t>technik GmbH</w:t>
                      </w:r>
                      <w:r w:rsidRPr="00157026">
                        <w:rPr>
                          <w:rFonts w:asciiTheme="minorHAnsi" w:hAnsiTheme="minorHAnsi" w:cstheme="minorHAnsi"/>
                          <w:sz w:val="18"/>
                          <w:szCs w:val="18"/>
                        </w:rPr>
                        <w:br/>
                      </w:r>
                      <w:proofErr w:type="spellStart"/>
                      <w:r w:rsidRPr="00157026">
                        <w:rPr>
                          <w:rFonts w:asciiTheme="minorHAnsi" w:hAnsiTheme="minorHAnsi" w:cstheme="minorHAnsi"/>
                          <w:sz w:val="18"/>
                          <w:szCs w:val="18"/>
                        </w:rPr>
                        <w:t>Greizer</w:t>
                      </w:r>
                      <w:proofErr w:type="spellEnd"/>
                      <w:r w:rsidRPr="00157026">
                        <w:rPr>
                          <w:rFonts w:asciiTheme="minorHAnsi" w:hAnsiTheme="minorHAnsi" w:cstheme="minorHAnsi"/>
                          <w:sz w:val="18"/>
                          <w:szCs w:val="18"/>
                        </w:rPr>
                        <w:t xml:space="preserve"> Straße 41-49</w:t>
                      </w:r>
                      <w:r w:rsidRPr="00157026">
                        <w:rPr>
                          <w:rFonts w:asciiTheme="minorHAnsi" w:hAnsiTheme="minorHAnsi" w:cstheme="minorHAnsi"/>
                          <w:sz w:val="18"/>
                          <w:szCs w:val="18"/>
                        </w:rPr>
                        <w:br/>
                        <w:t>35447 Reiskirchen</w:t>
                      </w:r>
                      <w:r w:rsidRPr="00157026">
                        <w:rPr>
                          <w:rFonts w:asciiTheme="minorHAnsi" w:hAnsiTheme="minorHAnsi" w:cstheme="minorHAnsi"/>
                          <w:sz w:val="18"/>
                          <w:szCs w:val="18"/>
                        </w:rPr>
                        <w:br/>
                        <w:t>Deutschland</w:t>
                      </w:r>
                      <w:r w:rsidRPr="00157026">
                        <w:rPr>
                          <w:rFonts w:asciiTheme="minorHAnsi" w:hAnsiTheme="minorHAnsi" w:cstheme="minorHAnsi"/>
                          <w:sz w:val="18"/>
                          <w:szCs w:val="18"/>
                        </w:rPr>
                        <w:br/>
                        <w:t>www.weiss-technik.com</w:t>
                      </w:r>
                    </w:p>
                    <w:p w14:paraId="7D2106D7" w14:textId="1BAE8CA4" w:rsidR="005178A2" w:rsidRPr="000A3196" w:rsidRDefault="005178A2">
                      <w:pPr>
                        <w:rPr>
                          <w:sz w:val="18"/>
                          <w:szCs w:val="18"/>
                        </w:rPr>
                      </w:pPr>
                    </w:p>
                  </w:txbxContent>
                </v:textbox>
                <w10:wrap type="square" anchorx="page" anchory="margin"/>
              </v:shape>
            </w:pict>
          </mc:Fallback>
        </mc:AlternateContent>
      </w:r>
    </w:p>
    <w:p w14:paraId="5CD4A2E2" w14:textId="7EA9F22E" w:rsidR="005C31AC" w:rsidRPr="005C31AC" w:rsidRDefault="005C31AC" w:rsidP="005C31AC">
      <w:pPr>
        <w:pStyle w:val="berschrift2"/>
        <w:tabs>
          <w:tab w:val="left" w:pos="7480"/>
        </w:tabs>
        <w:spacing w:line="360" w:lineRule="auto"/>
        <w:rPr>
          <w:rFonts w:asciiTheme="minorHAnsi" w:hAnsiTheme="minorHAnsi" w:cstheme="minorHAnsi"/>
        </w:rPr>
      </w:pPr>
      <w:proofErr w:type="spellStart"/>
      <w:r w:rsidRPr="005C31AC">
        <w:rPr>
          <w:rFonts w:asciiTheme="minorHAnsi" w:hAnsiTheme="minorHAnsi" w:cstheme="minorHAnsi"/>
        </w:rPr>
        <w:t>vötschtechnik</w:t>
      </w:r>
      <w:proofErr w:type="spellEnd"/>
      <w:r w:rsidRPr="005C31AC">
        <w:rPr>
          <w:rFonts w:asciiTheme="minorHAnsi" w:hAnsiTheme="minorHAnsi" w:cstheme="minorHAnsi"/>
        </w:rPr>
        <w:t xml:space="preserve"> – innovative Industrie-Laboröfen Lab sichern hochpräzise und reproduzierbare Wärmebehandlung</w:t>
      </w:r>
    </w:p>
    <w:p w14:paraId="0011BFDB" w14:textId="77777777" w:rsidR="00157026" w:rsidRDefault="00157026" w:rsidP="00A45CC4">
      <w:pPr>
        <w:tabs>
          <w:tab w:val="left" w:pos="7480"/>
        </w:tabs>
        <w:spacing w:line="360" w:lineRule="auto"/>
        <w:rPr>
          <w:rFonts w:asciiTheme="minorHAnsi" w:hAnsiTheme="minorHAnsi" w:cstheme="minorHAnsi"/>
          <w:b/>
        </w:rPr>
      </w:pPr>
    </w:p>
    <w:p w14:paraId="4A468AEE" w14:textId="2F319911" w:rsidR="007A2622" w:rsidRPr="00770935" w:rsidRDefault="007A2622" w:rsidP="007A2622">
      <w:pPr>
        <w:tabs>
          <w:tab w:val="left" w:pos="7480"/>
        </w:tabs>
        <w:spacing w:line="360" w:lineRule="auto"/>
        <w:rPr>
          <w:rFonts w:asciiTheme="minorHAnsi" w:hAnsiTheme="minorHAnsi" w:cstheme="minorHAnsi"/>
          <w:b/>
        </w:rPr>
      </w:pPr>
      <w:r w:rsidRPr="00770935">
        <w:rPr>
          <w:rFonts w:asciiTheme="minorHAnsi" w:hAnsiTheme="minorHAnsi" w:cstheme="minorHAnsi"/>
          <w:b/>
        </w:rPr>
        <w:t xml:space="preserve">Robuste Industrieöfen gehören zur Grundausstattung in vielen </w:t>
      </w:r>
    </w:p>
    <w:p w14:paraId="10A1E3F4" w14:textId="1CC9FFD0" w:rsidR="00A45CC4" w:rsidRPr="00770935" w:rsidRDefault="007A2622" w:rsidP="007A2622">
      <w:pPr>
        <w:tabs>
          <w:tab w:val="left" w:pos="7480"/>
        </w:tabs>
        <w:spacing w:line="360" w:lineRule="auto"/>
        <w:rPr>
          <w:rFonts w:asciiTheme="minorHAnsi" w:hAnsiTheme="minorHAnsi" w:cstheme="minorHAnsi"/>
          <w:b/>
        </w:rPr>
      </w:pPr>
      <w:r w:rsidRPr="00770935">
        <w:rPr>
          <w:rFonts w:asciiTheme="minorHAnsi" w:hAnsiTheme="minorHAnsi" w:cstheme="minorHAnsi"/>
          <w:b/>
        </w:rPr>
        <w:t xml:space="preserve">Produktionen, QS-Abteilungen sowie in Forschungs- und Entwicklungslaboren. Unter der Produktmarke </w:t>
      </w:r>
      <w:proofErr w:type="spellStart"/>
      <w:r w:rsidRPr="00770935">
        <w:rPr>
          <w:rFonts w:asciiTheme="minorHAnsi" w:hAnsiTheme="minorHAnsi" w:cstheme="minorHAnsi"/>
          <w:b/>
        </w:rPr>
        <w:t>vötsch</w:t>
      </w:r>
      <w:r w:rsidRPr="00770935">
        <w:rPr>
          <w:rFonts w:asciiTheme="minorHAnsi" w:hAnsiTheme="minorHAnsi" w:cstheme="minorHAnsi"/>
          <w:bCs/>
        </w:rPr>
        <w:t>oven</w:t>
      </w:r>
      <w:proofErr w:type="spellEnd"/>
      <w:r w:rsidRPr="00770935">
        <w:rPr>
          <w:rFonts w:asciiTheme="minorHAnsi" w:hAnsiTheme="minorHAnsi" w:cstheme="minorHAnsi"/>
          <w:b/>
        </w:rPr>
        <w:t xml:space="preserve"> präsentiert </w:t>
      </w:r>
      <w:proofErr w:type="spellStart"/>
      <w:r w:rsidRPr="00770935">
        <w:rPr>
          <w:rFonts w:asciiTheme="minorHAnsi" w:hAnsiTheme="minorHAnsi" w:cstheme="minorHAnsi"/>
          <w:b/>
        </w:rPr>
        <w:t>weiss</w:t>
      </w:r>
      <w:r w:rsidRPr="00770935">
        <w:rPr>
          <w:rFonts w:asciiTheme="minorHAnsi" w:hAnsiTheme="minorHAnsi" w:cstheme="minorHAnsi"/>
          <w:bCs/>
        </w:rPr>
        <w:t>technik</w:t>
      </w:r>
      <w:proofErr w:type="spellEnd"/>
      <w:r w:rsidRPr="00770935">
        <w:rPr>
          <w:rFonts w:asciiTheme="minorHAnsi" w:hAnsiTheme="minorHAnsi" w:cstheme="minorHAnsi"/>
          <w:b/>
        </w:rPr>
        <w:t xml:space="preserve"> jetzt eine neue Generation von zuverlässigen und top ausgestatteten Laboröfen. Diese arbeiten hochpräzise, sicher reproduzierbar und äußerst energieeffizient. Sie sind in drei Standardgrößen mit einem Innenraumvolumen zwischen 60 und 200 Litern sowie in drei Ausstattungslinien erhältlich.</w:t>
      </w:r>
    </w:p>
    <w:p w14:paraId="07DBFB7D" w14:textId="77777777" w:rsidR="005A4406" w:rsidRPr="00C91F82" w:rsidRDefault="005A4406" w:rsidP="005A4406">
      <w:pPr>
        <w:rPr>
          <w:rFonts w:asciiTheme="minorHAnsi" w:hAnsiTheme="minorHAnsi" w:cstheme="minorHAnsi"/>
          <w:b/>
        </w:rPr>
      </w:pPr>
    </w:p>
    <w:p w14:paraId="50EB5A85" w14:textId="77777777" w:rsidR="007A2622" w:rsidRPr="007A2622" w:rsidRDefault="007A2622" w:rsidP="007A2622">
      <w:pPr>
        <w:tabs>
          <w:tab w:val="left" w:pos="7480"/>
        </w:tabs>
        <w:spacing w:line="360" w:lineRule="auto"/>
        <w:rPr>
          <w:rFonts w:asciiTheme="minorHAnsi" w:hAnsiTheme="minorHAnsi" w:cstheme="minorHAnsi"/>
          <w:b/>
        </w:rPr>
      </w:pPr>
      <w:r w:rsidRPr="007A2622">
        <w:rPr>
          <w:rFonts w:asciiTheme="minorHAnsi" w:hAnsiTheme="minorHAnsi" w:cstheme="minorHAnsi"/>
          <w:b/>
        </w:rPr>
        <w:t xml:space="preserve">Robuste Ausführung, zukunftssichere Technik </w:t>
      </w:r>
    </w:p>
    <w:p w14:paraId="742CED1F" w14:textId="25305569" w:rsidR="007A2622" w:rsidRPr="007A2622" w:rsidRDefault="007A2622" w:rsidP="007A2622">
      <w:pPr>
        <w:tabs>
          <w:tab w:val="left" w:pos="7480"/>
        </w:tabs>
        <w:spacing w:line="360" w:lineRule="auto"/>
        <w:rPr>
          <w:rFonts w:asciiTheme="minorHAnsi" w:hAnsiTheme="minorHAnsi" w:cstheme="minorHAnsi"/>
        </w:rPr>
      </w:pPr>
      <w:r w:rsidRPr="007A2622">
        <w:rPr>
          <w:rFonts w:asciiTheme="minorHAnsi" w:hAnsiTheme="minorHAnsi" w:cstheme="minorHAnsi"/>
        </w:rPr>
        <w:t xml:space="preserve">Die Laboröfen sind speziell für den Heavy-Duty Einsatz im industriellen Umfeld und in Laboren ausgelegt. Sie sichern höchste Präzision und reproduzierbare Ergebnisse im Temperaturbereich von +50 bis + 300 </w:t>
      </w:r>
      <w:r w:rsidRPr="007A2622">
        <w:rPr>
          <w:rFonts w:asciiTheme="minorHAnsi" w:hAnsiTheme="minorHAnsi" w:cstheme="minorHAnsi"/>
        </w:rPr>
        <w:sym w:font="Symbol" w:char="F0B0"/>
      </w:r>
      <w:r w:rsidRPr="007A2622">
        <w:rPr>
          <w:rFonts w:asciiTheme="minorHAnsi" w:hAnsiTheme="minorHAnsi" w:cstheme="minorHAnsi"/>
        </w:rPr>
        <w:t xml:space="preserve">C. Dank Schaltkästen in IP54 Ausführung sind sie zuverlässig gegen Staub und Spritzwasser geschützt. Der hochwertige Innenraum ist aus widerstandsfähigem Edelstahl 1.4301. Technologisch sind sie auf dem neusten Stand und für Industrie 4.0 Anwendungen geeignet. Die Netzwerkanbindung und Prozessdokumentation erfolgt beispielsweise über die erprobte </w:t>
      </w:r>
      <w:proofErr w:type="gramStart"/>
      <w:r w:rsidRPr="007A2622">
        <w:rPr>
          <w:rFonts w:asciiTheme="minorHAnsi" w:hAnsiTheme="minorHAnsi" w:cstheme="minorHAnsi"/>
        </w:rPr>
        <w:t>S!MPATI</w:t>
      </w:r>
      <w:proofErr w:type="gramEnd"/>
      <w:r w:rsidRPr="007A2622">
        <w:rPr>
          <w:rFonts w:asciiTheme="minorHAnsi" w:hAnsiTheme="minorHAnsi" w:cstheme="minorHAnsi"/>
        </w:rPr>
        <w:t xml:space="preserve">® Software, der speziell entwickelte PID-Temperaturregler </w:t>
      </w:r>
      <w:r w:rsidRPr="007A2622">
        <w:rPr>
          <w:rFonts w:asciiTheme="minorHAnsi" w:hAnsiTheme="minorHAnsi" w:cstheme="minorHAnsi"/>
        </w:rPr>
        <w:lastRenderedPageBreak/>
        <w:t xml:space="preserve">ist mit einer Ethernet-Schnittstelle mit TCP/IP-Protokoll ausgestattet. Das </w:t>
      </w:r>
      <w:proofErr w:type="spellStart"/>
      <w:r w:rsidRPr="007A2622">
        <w:rPr>
          <w:rFonts w:asciiTheme="minorHAnsi" w:hAnsiTheme="minorHAnsi" w:cstheme="minorHAnsi"/>
        </w:rPr>
        <w:t>Reglerpaket</w:t>
      </w:r>
      <w:proofErr w:type="spellEnd"/>
      <w:r w:rsidRPr="007A2622">
        <w:rPr>
          <w:rFonts w:asciiTheme="minorHAnsi" w:hAnsiTheme="minorHAnsi" w:cstheme="minorHAnsi"/>
        </w:rPr>
        <w:t xml:space="preserve"> verfügt über Programm-, </w:t>
      </w:r>
      <w:proofErr w:type="spellStart"/>
      <w:r w:rsidRPr="007A2622">
        <w:rPr>
          <w:rFonts w:asciiTheme="minorHAnsi" w:hAnsiTheme="minorHAnsi" w:cstheme="minorHAnsi"/>
        </w:rPr>
        <w:t>Timer</w:t>
      </w:r>
      <w:proofErr w:type="spellEnd"/>
      <w:r w:rsidRPr="007A2622">
        <w:rPr>
          <w:rFonts w:asciiTheme="minorHAnsi" w:hAnsiTheme="minorHAnsi" w:cstheme="minorHAnsi"/>
        </w:rPr>
        <w:t xml:space="preserve">- und Alarm-Funktionen. </w:t>
      </w:r>
    </w:p>
    <w:p w14:paraId="6396AF68" w14:textId="77777777" w:rsidR="00651CAC" w:rsidRPr="00C91F82" w:rsidRDefault="00651CAC" w:rsidP="0006474E">
      <w:pPr>
        <w:rPr>
          <w:rFonts w:asciiTheme="minorHAnsi" w:hAnsiTheme="minorHAnsi" w:cstheme="minorHAnsi"/>
          <w:b/>
        </w:rPr>
      </w:pPr>
    </w:p>
    <w:p w14:paraId="358472A1" w14:textId="77777777" w:rsidR="007A2622" w:rsidRPr="007A2622" w:rsidRDefault="007A2622" w:rsidP="007A2622">
      <w:pPr>
        <w:tabs>
          <w:tab w:val="left" w:pos="7480"/>
        </w:tabs>
        <w:spacing w:line="360" w:lineRule="auto"/>
        <w:rPr>
          <w:rFonts w:asciiTheme="minorHAnsi" w:hAnsiTheme="minorHAnsi" w:cstheme="minorHAnsi"/>
          <w:b/>
        </w:rPr>
      </w:pPr>
      <w:r w:rsidRPr="007A2622">
        <w:rPr>
          <w:rFonts w:asciiTheme="minorHAnsi" w:hAnsiTheme="minorHAnsi" w:cstheme="minorHAnsi"/>
          <w:b/>
        </w:rPr>
        <w:t xml:space="preserve">Drei bedarfsoptimierte Ausstattungsvarianten </w:t>
      </w:r>
    </w:p>
    <w:p w14:paraId="1F745EE6" w14:textId="77777777" w:rsidR="007A2622" w:rsidRPr="007A2622" w:rsidRDefault="007A2622" w:rsidP="007A2622">
      <w:pPr>
        <w:tabs>
          <w:tab w:val="left" w:pos="7480"/>
        </w:tabs>
        <w:spacing w:line="360" w:lineRule="auto"/>
        <w:rPr>
          <w:rFonts w:asciiTheme="minorHAnsi" w:hAnsiTheme="minorHAnsi" w:cstheme="minorHAnsi"/>
        </w:rPr>
      </w:pPr>
      <w:r w:rsidRPr="007A2622">
        <w:rPr>
          <w:rFonts w:asciiTheme="minorHAnsi" w:hAnsiTheme="minorHAnsi" w:cstheme="minorHAnsi"/>
        </w:rPr>
        <w:t xml:space="preserve">Die Industrie-Laboröfen Lab sind in den Ausstattungsvarianten Basic, Premium und Premium Plus erhältlich und auf unterschiedliche Anforderungen abgestimmt. Dabei ist bereits die Basic Version großzügig ausgestattet und bietet viele praktische Funktionen für typische Routineaufgaben. Modelle der Premium-Variante sind mit ihren zusätzlichen Features noch besser für Prozess- und Prüfaufgaben geeignet. In der Ausstattungslinie Premium Plus verfügen die Laboröfen überdies über einen besonders starken Abluftventilator für hohe Luftwechselraten bei großen Feuchtigkeitsmengen, starkem </w:t>
      </w:r>
      <w:proofErr w:type="spellStart"/>
      <w:r w:rsidRPr="007A2622">
        <w:rPr>
          <w:rFonts w:asciiTheme="minorHAnsi" w:hAnsiTheme="minorHAnsi" w:cstheme="minorHAnsi"/>
        </w:rPr>
        <w:t>Kondensatanfall</w:t>
      </w:r>
      <w:proofErr w:type="spellEnd"/>
      <w:r w:rsidRPr="007A2622">
        <w:rPr>
          <w:rFonts w:asciiTheme="minorHAnsi" w:hAnsiTheme="minorHAnsi" w:cstheme="minorHAnsi"/>
        </w:rPr>
        <w:t xml:space="preserve"> oder wenn schnelles Abkühlen erforderlich ist. </w:t>
      </w:r>
    </w:p>
    <w:p w14:paraId="39FFD142" w14:textId="117ABC0D" w:rsidR="0087360B" w:rsidRDefault="0087360B" w:rsidP="005178A2">
      <w:pPr>
        <w:tabs>
          <w:tab w:val="left" w:pos="7480"/>
        </w:tabs>
        <w:spacing w:line="360" w:lineRule="auto"/>
        <w:ind w:right="-6"/>
        <w:rPr>
          <w:rFonts w:asciiTheme="minorHAnsi" w:hAnsiTheme="minorHAnsi" w:cstheme="minorHAnsi"/>
          <w:color w:val="FFC000"/>
          <w:sz w:val="18"/>
        </w:rPr>
      </w:pPr>
    </w:p>
    <w:p w14:paraId="34881378" w14:textId="77777777" w:rsidR="007A2622" w:rsidRPr="007A2622" w:rsidRDefault="007A2622" w:rsidP="007A2622">
      <w:pPr>
        <w:tabs>
          <w:tab w:val="left" w:pos="7480"/>
        </w:tabs>
        <w:spacing w:line="360" w:lineRule="auto"/>
        <w:rPr>
          <w:rFonts w:asciiTheme="minorHAnsi" w:hAnsiTheme="minorHAnsi" w:cstheme="minorHAnsi"/>
          <w:b/>
        </w:rPr>
      </w:pPr>
      <w:r w:rsidRPr="007A2622">
        <w:rPr>
          <w:rFonts w:asciiTheme="minorHAnsi" w:hAnsiTheme="minorHAnsi" w:cstheme="minorHAnsi"/>
          <w:b/>
        </w:rPr>
        <w:t xml:space="preserve">Kleiner Footprint, großes Einsatzspektrum </w:t>
      </w:r>
    </w:p>
    <w:p w14:paraId="635FBC35" w14:textId="704AB4FF" w:rsidR="007A2622" w:rsidRPr="007A2622" w:rsidRDefault="007A2622" w:rsidP="007A2622">
      <w:pPr>
        <w:tabs>
          <w:tab w:val="left" w:pos="7480"/>
        </w:tabs>
        <w:spacing w:line="360" w:lineRule="auto"/>
        <w:rPr>
          <w:rFonts w:asciiTheme="minorHAnsi" w:hAnsiTheme="minorHAnsi" w:cstheme="minorHAnsi"/>
        </w:rPr>
      </w:pPr>
      <w:r w:rsidRPr="007A2622">
        <w:rPr>
          <w:rFonts w:asciiTheme="minorHAnsi" w:hAnsiTheme="minorHAnsi" w:cstheme="minorHAnsi"/>
        </w:rPr>
        <w:t xml:space="preserve">Die kompakten Laboröfen lassen sich wahlweise als Wärme- oder Trockenöfen einsetzen. Sie sind in drei Standardgrößen mit einem Innenraumvolumen von 60, 100 und 200 Litern erhältlich. Damit eignen sie sich beispielsweise für die energieeffiziente Wärmebehandlung im Automotive- und Aerospace-Bereich, in der Elektronikindustrie sowie in der biologisch-pharmazeutischen Industrie. Typische Einsatzgebiete sind Produktentwicklungen, Qualitätsprüfungen und Untersuchungen von thermischen Alterungsprozessen. Dank ihrer hohen Temperaturgenauigkeit können sie auch als Prüfschränke für normgerechte Prüfungen </w:t>
      </w:r>
      <w:r w:rsidRPr="007A2622">
        <w:rPr>
          <w:rFonts w:asciiTheme="minorHAnsi" w:hAnsiTheme="minorHAnsi" w:cstheme="minorHAnsi"/>
        </w:rPr>
        <w:lastRenderedPageBreak/>
        <w:t xml:space="preserve">genutzt werden. Optional sind sie überdies in werks- oder </w:t>
      </w:r>
      <w:proofErr w:type="spellStart"/>
      <w:r w:rsidRPr="007A2622">
        <w:rPr>
          <w:rFonts w:asciiTheme="minorHAnsi" w:hAnsiTheme="minorHAnsi" w:cstheme="minorHAnsi"/>
        </w:rPr>
        <w:t>DAkkS</w:t>
      </w:r>
      <w:proofErr w:type="spellEnd"/>
      <w:r w:rsidRPr="007A2622">
        <w:rPr>
          <w:rFonts w:asciiTheme="minorHAnsi" w:hAnsiTheme="minorHAnsi" w:cstheme="minorHAnsi"/>
        </w:rPr>
        <w:t xml:space="preserve">-kalibrierter Ausführung erhältlich. </w:t>
      </w:r>
    </w:p>
    <w:p w14:paraId="6AC42062" w14:textId="77777777" w:rsidR="007A2622" w:rsidRDefault="007A2622" w:rsidP="007A2622">
      <w:pPr>
        <w:outlineLvl w:val="0"/>
        <w:rPr>
          <w:rFonts w:ascii="Arial" w:hAnsi="Arial" w:cs="Arial"/>
        </w:rPr>
      </w:pPr>
    </w:p>
    <w:p w14:paraId="011B355C" w14:textId="77777777" w:rsidR="007A2622" w:rsidRPr="007A2622" w:rsidRDefault="007A2622" w:rsidP="007A2622">
      <w:pPr>
        <w:tabs>
          <w:tab w:val="left" w:pos="7480"/>
        </w:tabs>
        <w:spacing w:line="360" w:lineRule="auto"/>
        <w:rPr>
          <w:rFonts w:asciiTheme="minorHAnsi" w:hAnsiTheme="minorHAnsi" w:cstheme="minorHAnsi"/>
          <w:b/>
        </w:rPr>
      </w:pPr>
      <w:r w:rsidRPr="007A2622">
        <w:rPr>
          <w:rFonts w:asciiTheme="minorHAnsi" w:hAnsiTheme="minorHAnsi" w:cstheme="minorHAnsi"/>
          <w:b/>
        </w:rPr>
        <w:t>Ideal auch für Austausch alt gegen neu</w:t>
      </w:r>
    </w:p>
    <w:p w14:paraId="0BDAB12A" w14:textId="77777777" w:rsidR="007A2622" w:rsidRPr="007A2622" w:rsidRDefault="007A2622" w:rsidP="007A2622">
      <w:pPr>
        <w:tabs>
          <w:tab w:val="left" w:pos="7480"/>
        </w:tabs>
        <w:spacing w:line="360" w:lineRule="auto"/>
        <w:rPr>
          <w:rFonts w:asciiTheme="minorHAnsi" w:hAnsiTheme="minorHAnsi" w:cstheme="minorHAnsi"/>
        </w:rPr>
      </w:pPr>
      <w:r w:rsidRPr="007A2622">
        <w:rPr>
          <w:rFonts w:asciiTheme="minorHAnsi" w:hAnsiTheme="minorHAnsi" w:cstheme="minorHAnsi"/>
        </w:rPr>
        <w:t xml:space="preserve">Durch die laborüblichen Standardabmessungen im Innenraum können die Laboröfen einfach 1:1 gegen bestehende Heraeus Öfen der 6000er Baureihe ausgetauscht werden. Das macht sie zu einem schnellen und unkomplizierten Ersatz von älteren Bestandsöfen, die nicht mehr alle aktuellen Anforderungen erfüllen. Die neuen Laboröfen entsprechen der Maschinenrichtlinie (CE-Konformitätserklärung nach MRL 2006/42/EG) und können dadurch problemlos in Produktionen eingesetzt werden. Darüber hinaus sind sie sogar für die Aufstellung in feuergefährdeten Betriebsstätten nach </w:t>
      </w:r>
      <w:proofErr w:type="spellStart"/>
      <w:r w:rsidRPr="007A2622">
        <w:rPr>
          <w:rFonts w:asciiTheme="minorHAnsi" w:hAnsiTheme="minorHAnsi" w:cstheme="minorHAnsi"/>
        </w:rPr>
        <w:t>VdS</w:t>
      </w:r>
      <w:proofErr w:type="spellEnd"/>
      <w:r w:rsidRPr="007A2622">
        <w:rPr>
          <w:rFonts w:asciiTheme="minorHAnsi" w:hAnsiTheme="minorHAnsi" w:cstheme="minorHAnsi"/>
        </w:rPr>
        <w:t xml:space="preserve"> 2033 geeignet.</w:t>
      </w:r>
    </w:p>
    <w:p w14:paraId="149E2E8D" w14:textId="77777777" w:rsidR="007A2622" w:rsidRDefault="007A2622" w:rsidP="007A2622">
      <w:pPr>
        <w:outlineLvl w:val="0"/>
        <w:rPr>
          <w:rFonts w:ascii="Arial" w:hAnsi="Arial" w:cs="Arial"/>
        </w:rPr>
      </w:pPr>
    </w:p>
    <w:p w14:paraId="136C9AD0" w14:textId="0FDFD6E1" w:rsidR="007A2622" w:rsidRPr="007A2622" w:rsidRDefault="007A2622" w:rsidP="007A2622">
      <w:pPr>
        <w:tabs>
          <w:tab w:val="left" w:pos="7480"/>
        </w:tabs>
        <w:spacing w:line="360" w:lineRule="auto"/>
        <w:rPr>
          <w:rFonts w:asciiTheme="minorHAnsi" w:hAnsiTheme="minorHAnsi" w:cstheme="minorHAnsi"/>
        </w:rPr>
      </w:pPr>
      <w:r w:rsidRPr="007A2622">
        <w:rPr>
          <w:rFonts w:asciiTheme="minorHAnsi" w:hAnsiTheme="minorHAnsi" w:cstheme="minorHAnsi"/>
        </w:rPr>
        <w:t xml:space="preserve">Weitere Informationen finden Sie unter www.voetsch-ovens.com oder auf der Messe </w:t>
      </w:r>
      <w:proofErr w:type="spellStart"/>
      <w:r w:rsidR="00770935">
        <w:rPr>
          <w:rFonts w:asciiTheme="minorHAnsi" w:hAnsiTheme="minorHAnsi" w:cstheme="minorHAnsi"/>
        </w:rPr>
        <w:t>productronica</w:t>
      </w:r>
      <w:proofErr w:type="spellEnd"/>
      <w:r w:rsidR="00770935">
        <w:rPr>
          <w:rFonts w:asciiTheme="minorHAnsi" w:hAnsiTheme="minorHAnsi" w:cstheme="minorHAnsi"/>
        </w:rPr>
        <w:t xml:space="preserve"> </w:t>
      </w:r>
      <w:r w:rsidRPr="007A2622">
        <w:rPr>
          <w:rFonts w:asciiTheme="minorHAnsi" w:hAnsiTheme="minorHAnsi" w:cstheme="minorHAnsi"/>
        </w:rPr>
        <w:t>2019</w:t>
      </w:r>
      <w:r w:rsidR="00770935">
        <w:rPr>
          <w:rFonts w:asciiTheme="minorHAnsi" w:hAnsiTheme="minorHAnsi" w:cstheme="minorHAnsi"/>
        </w:rPr>
        <w:t xml:space="preserve"> in München, Halle A2, Stand 239</w:t>
      </w:r>
      <w:r w:rsidRPr="007A2622">
        <w:rPr>
          <w:rFonts w:asciiTheme="minorHAnsi" w:hAnsiTheme="minorHAnsi" w:cstheme="minorHAnsi"/>
        </w:rPr>
        <w:t>.</w:t>
      </w:r>
    </w:p>
    <w:p w14:paraId="2C8CE709" w14:textId="77777777" w:rsidR="007A2622" w:rsidRDefault="007A2622" w:rsidP="005178A2">
      <w:pPr>
        <w:tabs>
          <w:tab w:val="left" w:pos="7480"/>
        </w:tabs>
        <w:spacing w:line="360" w:lineRule="auto"/>
        <w:ind w:right="-6"/>
        <w:rPr>
          <w:rFonts w:asciiTheme="minorHAnsi" w:hAnsiTheme="minorHAnsi" w:cstheme="minorHAnsi"/>
          <w:color w:val="FFC000"/>
          <w:sz w:val="18"/>
        </w:rPr>
      </w:pPr>
    </w:p>
    <w:p w14:paraId="40093759" w14:textId="7C81C535" w:rsidR="00FC46DC" w:rsidRPr="004F5D5F" w:rsidRDefault="007A2622" w:rsidP="00FC46DC">
      <w:pPr>
        <w:tabs>
          <w:tab w:val="left" w:pos="7480"/>
        </w:tabs>
        <w:spacing w:line="360" w:lineRule="auto"/>
        <w:ind w:right="-6"/>
        <w:rPr>
          <w:rFonts w:asciiTheme="minorHAnsi" w:hAnsiTheme="minorHAnsi" w:cstheme="minorHAnsi"/>
          <w:color w:val="000000" w:themeColor="text1"/>
          <w:sz w:val="18"/>
        </w:rPr>
      </w:pPr>
      <w:r w:rsidRPr="004F5D5F">
        <w:rPr>
          <w:rFonts w:asciiTheme="minorHAnsi" w:hAnsiTheme="minorHAnsi" w:cstheme="minorHAnsi"/>
          <w:color w:val="000000" w:themeColor="text1"/>
          <w:sz w:val="18"/>
        </w:rPr>
        <w:t xml:space="preserve"> </w:t>
      </w:r>
      <w:r w:rsidR="00FC46DC" w:rsidRPr="004F5D5F">
        <w:rPr>
          <w:rFonts w:asciiTheme="minorHAnsi" w:hAnsiTheme="minorHAnsi" w:cstheme="minorHAnsi"/>
          <w:color w:val="000000" w:themeColor="text1"/>
          <w:sz w:val="18"/>
        </w:rPr>
        <w:t>(</w:t>
      </w:r>
      <w:r>
        <w:rPr>
          <w:rFonts w:asciiTheme="minorHAnsi" w:hAnsiTheme="minorHAnsi" w:cstheme="minorHAnsi"/>
          <w:color w:val="000000" w:themeColor="text1"/>
          <w:sz w:val="18"/>
        </w:rPr>
        <w:t>3.</w:t>
      </w:r>
      <w:r w:rsidR="00F01B10">
        <w:rPr>
          <w:rFonts w:asciiTheme="minorHAnsi" w:hAnsiTheme="minorHAnsi" w:cstheme="minorHAnsi"/>
          <w:color w:val="000000" w:themeColor="text1"/>
          <w:sz w:val="18"/>
        </w:rPr>
        <w:t>473</w:t>
      </w:r>
      <w:r>
        <w:rPr>
          <w:rFonts w:asciiTheme="minorHAnsi" w:hAnsiTheme="minorHAnsi" w:cstheme="minorHAnsi"/>
          <w:color w:val="000000" w:themeColor="text1"/>
          <w:sz w:val="18"/>
        </w:rPr>
        <w:t xml:space="preserve"> </w:t>
      </w:r>
      <w:r w:rsidR="00FC46DC" w:rsidRPr="004F5D5F">
        <w:rPr>
          <w:rFonts w:asciiTheme="minorHAnsi" w:hAnsiTheme="minorHAnsi" w:cstheme="minorHAnsi"/>
          <w:color w:val="000000" w:themeColor="text1"/>
          <w:sz w:val="18"/>
        </w:rPr>
        <w:t>Zeichen inkl. Leerzeichen)</w:t>
      </w:r>
    </w:p>
    <w:p w14:paraId="3C9D1764" w14:textId="77777777" w:rsidR="00FC46DC" w:rsidRDefault="00FC46DC" w:rsidP="00FC46DC">
      <w:pPr>
        <w:tabs>
          <w:tab w:val="left" w:pos="7480"/>
        </w:tabs>
        <w:spacing w:line="360" w:lineRule="auto"/>
        <w:ind w:right="-6"/>
        <w:rPr>
          <w:rFonts w:asciiTheme="minorHAnsi" w:hAnsiTheme="minorHAnsi" w:cstheme="minorHAnsi"/>
          <w:color w:val="FFC000"/>
          <w:sz w:val="18"/>
        </w:rPr>
      </w:pPr>
    </w:p>
    <w:p w14:paraId="37BAEA08" w14:textId="77777777" w:rsidR="0087360B" w:rsidRPr="003B3547" w:rsidRDefault="0087360B" w:rsidP="0087360B">
      <w:pPr>
        <w:tabs>
          <w:tab w:val="left" w:pos="7810"/>
          <w:tab w:val="left" w:pos="8250"/>
        </w:tabs>
        <w:spacing w:line="360" w:lineRule="auto"/>
        <w:ind w:right="-1"/>
        <w:rPr>
          <w:rFonts w:asciiTheme="minorHAnsi" w:hAnsiTheme="minorHAnsi" w:cstheme="minorHAnsi"/>
          <w:iCs/>
          <w:sz w:val="18"/>
          <w:szCs w:val="18"/>
        </w:rPr>
      </w:pPr>
    </w:p>
    <w:p w14:paraId="23DFDDD6" w14:textId="7258855D" w:rsidR="003B3547" w:rsidRDefault="003B3547" w:rsidP="003B3547">
      <w:pPr>
        <w:tabs>
          <w:tab w:val="left" w:pos="7810"/>
          <w:tab w:val="left" w:pos="8250"/>
        </w:tabs>
        <w:spacing w:line="360" w:lineRule="auto"/>
        <w:ind w:right="-1"/>
        <w:rPr>
          <w:rFonts w:asciiTheme="minorHAnsi" w:hAnsiTheme="minorHAnsi" w:cstheme="minorHAnsi"/>
          <w:iCs/>
          <w:color w:val="000000" w:themeColor="text1"/>
          <w:sz w:val="18"/>
          <w:szCs w:val="18"/>
        </w:rPr>
      </w:pPr>
      <w:r w:rsidRPr="003D7F26">
        <w:rPr>
          <w:rFonts w:asciiTheme="minorHAnsi" w:hAnsiTheme="minorHAnsi" w:cstheme="minorHAnsi"/>
          <w:iCs/>
          <w:color w:val="000000" w:themeColor="text1"/>
        </w:rPr>
        <w:t xml:space="preserve">Abdruck honorarfrei. Bitte geben Sie als Quelle </w:t>
      </w:r>
      <w:proofErr w:type="spellStart"/>
      <w:r w:rsidR="003D7F26" w:rsidRPr="003D7F26">
        <w:rPr>
          <w:rFonts w:asciiTheme="minorHAnsi" w:hAnsiTheme="minorHAnsi" w:cstheme="minorHAnsi"/>
          <w:iCs/>
          <w:color w:val="000000" w:themeColor="text1"/>
        </w:rPr>
        <w:t>Weiss</w:t>
      </w:r>
      <w:proofErr w:type="spellEnd"/>
      <w:r w:rsidR="003D7F26" w:rsidRPr="003D7F26">
        <w:rPr>
          <w:rFonts w:asciiTheme="minorHAnsi" w:hAnsiTheme="minorHAnsi" w:cstheme="minorHAnsi"/>
          <w:iCs/>
          <w:color w:val="000000" w:themeColor="text1"/>
        </w:rPr>
        <w:t xml:space="preserve"> T</w:t>
      </w:r>
      <w:r w:rsidRPr="003D7F26">
        <w:rPr>
          <w:rFonts w:asciiTheme="minorHAnsi" w:hAnsiTheme="minorHAnsi" w:cstheme="minorHAnsi"/>
          <w:iCs/>
          <w:color w:val="000000" w:themeColor="text1"/>
        </w:rPr>
        <w:t>echnik</w:t>
      </w:r>
      <w:r w:rsidRPr="003B3547">
        <w:rPr>
          <w:rFonts w:asciiTheme="minorHAnsi" w:hAnsiTheme="minorHAnsi" w:cstheme="minorHAnsi"/>
          <w:iCs/>
          <w:color w:val="000000" w:themeColor="text1"/>
        </w:rPr>
        <w:t xml:space="preserve"> Unternehmen an</w:t>
      </w:r>
      <w:r w:rsidRPr="00C91F82">
        <w:rPr>
          <w:rFonts w:asciiTheme="minorHAnsi" w:hAnsiTheme="minorHAnsi" w:cstheme="minorHAnsi"/>
          <w:iCs/>
          <w:color w:val="000000" w:themeColor="text1"/>
          <w:sz w:val="18"/>
          <w:szCs w:val="18"/>
        </w:rPr>
        <w:t>.</w:t>
      </w:r>
    </w:p>
    <w:p w14:paraId="7D02427E" w14:textId="77777777" w:rsidR="003B3547" w:rsidRPr="00C91F82" w:rsidRDefault="003B3547" w:rsidP="003B3547">
      <w:pPr>
        <w:tabs>
          <w:tab w:val="left" w:pos="7810"/>
          <w:tab w:val="left" w:pos="8250"/>
        </w:tabs>
        <w:spacing w:line="360" w:lineRule="auto"/>
        <w:ind w:right="-1"/>
        <w:rPr>
          <w:rFonts w:asciiTheme="minorHAnsi" w:hAnsiTheme="minorHAnsi" w:cstheme="minorHAnsi"/>
          <w:iCs/>
          <w:color w:val="000000" w:themeColor="text1"/>
          <w:sz w:val="18"/>
          <w:szCs w:val="18"/>
        </w:rPr>
      </w:pPr>
    </w:p>
    <w:p w14:paraId="25DEBD58" w14:textId="77777777" w:rsidR="00362D96" w:rsidRDefault="00362D96">
      <w:pPr>
        <w:rPr>
          <w:rFonts w:asciiTheme="minorHAnsi" w:hAnsiTheme="minorHAnsi" w:cstheme="minorHAnsi"/>
          <w:b/>
          <w:iCs/>
        </w:rPr>
      </w:pPr>
      <w:r>
        <w:rPr>
          <w:rFonts w:asciiTheme="minorHAnsi" w:hAnsiTheme="minorHAnsi" w:cstheme="minorHAnsi"/>
          <w:b/>
          <w:iCs/>
        </w:rPr>
        <w:br w:type="page"/>
      </w:r>
    </w:p>
    <w:p w14:paraId="1C1D73CE" w14:textId="77777777" w:rsidR="00362D96" w:rsidRDefault="00362D96" w:rsidP="00362D96">
      <w:pPr>
        <w:tabs>
          <w:tab w:val="left" w:pos="7810"/>
          <w:tab w:val="left" w:pos="8250"/>
        </w:tabs>
        <w:spacing w:line="360" w:lineRule="auto"/>
        <w:ind w:right="-1"/>
        <w:rPr>
          <w:rFonts w:asciiTheme="minorHAnsi" w:hAnsiTheme="minorHAnsi" w:cstheme="minorHAnsi"/>
          <w:b/>
          <w:iCs/>
        </w:rPr>
      </w:pPr>
      <w:bookmarkStart w:id="0" w:name="_GoBack"/>
      <w:r w:rsidRPr="003B3547">
        <w:rPr>
          <w:rFonts w:asciiTheme="minorHAnsi" w:hAnsiTheme="minorHAnsi" w:cstheme="minorHAnsi"/>
          <w:b/>
          <w:iCs/>
        </w:rPr>
        <w:lastRenderedPageBreak/>
        <w:t>Bildmaterial:</w:t>
      </w:r>
    </w:p>
    <w:bookmarkEnd w:id="0"/>
    <w:p w14:paraId="30F0551E" w14:textId="77777777" w:rsidR="00362D96" w:rsidRDefault="00362D96" w:rsidP="00362D96">
      <w:pPr>
        <w:tabs>
          <w:tab w:val="left" w:pos="7810"/>
          <w:tab w:val="left" w:pos="8250"/>
        </w:tabs>
        <w:spacing w:line="360" w:lineRule="auto"/>
        <w:ind w:right="-1"/>
        <w:rPr>
          <w:rFonts w:asciiTheme="minorHAnsi" w:hAnsiTheme="minorHAnsi" w:cstheme="minorHAnsi"/>
          <w:b/>
          <w:iCs/>
        </w:rPr>
      </w:pPr>
      <w:r>
        <w:rPr>
          <w:rFonts w:asciiTheme="minorHAnsi" w:hAnsiTheme="minorHAnsi" w:cstheme="minorHAnsi"/>
          <w:b/>
          <w:iCs/>
          <w:noProof/>
        </w:rPr>
        <w:drawing>
          <wp:anchor distT="0" distB="0" distL="114300" distR="114300" simplePos="0" relativeHeight="251663360" behindDoc="0" locked="0" layoutInCell="1" allowOverlap="1" wp14:anchorId="5ED180DF" wp14:editId="2649D676">
            <wp:simplePos x="0" y="0"/>
            <wp:positionH relativeFrom="column">
              <wp:posOffset>-148578</wp:posOffset>
            </wp:positionH>
            <wp:positionV relativeFrom="paragraph">
              <wp:posOffset>70485</wp:posOffset>
            </wp:positionV>
            <wp:extent cx="2692400" cy="1854208"/>
            <wp:effectExtent l="0" t="0" r="0" b="0"/>
            <wp:wrapSquare wrapText="bothSides"/>
            <wp:docPr id="1" name="Grafik 1" descr="Ein Bild, das drinnen, Schrank, Küch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etschoven_Lab_1.jpg"/>
                    <pic:cNvPicPr/>
                  </pic:nvPicPr>
                  <pic:blipFill>
                    <a:blip r:embed="rId11"/>
                    <a:stretch>
                      <a:fillRect/>
                    </a:stretch>
                  </pic:blipFill>
                  <pic:spPr>
                    <a:xfrm>
                      <a:off x="0" y="0"/>
                      <a:ext cx="2692400" cy="1854208"/>
                    </a:xfrm>
                    <a:prstGeom prst="rect">
                      <a:avLst/>
                    </a:prstGeom>
                  </pic:spPr>
                </pic:pic>
              </a:graphicData>
            </a:graphic>
            <wp14:sizeRelH relativeFrom="page">
              <wp14:pctWidth>0</wp14:pctWidth>
            </wp14:sizeRelH>
            <wp14:sizeRelV relativeFrom="page">
              <wp14:pctHeight>0</wp14:pctHeight>
            </wp14:sizeRelV>
          </wp:anchor>
        </w:drawing>
      </w:r>
    </w:p>
    <w:p w14:paraId="0EFE2AFB" w14:textId="77777777" w:rsidR="00362D96" w:rsidRDefault="00362D96" w:rsidP="00362D96">
      <w:pPr>
        <w:tabs>
          <w:tab w:val="left" w:pos="7810"/>
          <w:tab w:val="left" w:pos="8250"/>
        </w:tabs>
        <w:spacing w:line="360" w:lineRule="auto"/>
        <w:ind w:right="-1"/>
        <w:rPr>
          <w:rFonts w:asciiTheme="minorHAnsi" w:hAnsiTheme="minorHAnsi" w:cstheme="minorHAnsi"/>
          <w:b/>
          <w:iCs/>
        </w:rPr>
      </w:pPr>
    </w:p>
    <w:p w14:paraId="47C392CF" w14:textId="77777777" w:rsidR="00362D96" w:rsidRDefault="00362D96" w:rsidP="00362D96">
      <w:pPr>
        <w:tabs>
          <w:tab w:val="left" w:pos="7810"/>
          <w:tab w:val="left" w:pos="8250"/>
        </w:tabs>
        <w:spacing w:line="360" w:lineRule="auto"/>
        <w:ind w:right="-1"/>
        <w:rPr>
          <w:rFonts w:asciiTheme="minorHAnsi" w:hAnsiTheme="minorHAnsi" w:cstheme="minorHAnsi"/>
          <w:b/>
          <w:iCs/>
        </w:rPr>
      </w:pPr>
    </w:p>
    <w:p w14:paraId="34E3EECF" w14:textId="77777777" w:rsidR="00362D96" w:rsidRDefault="00362D96" w:rsidP="00362D96">
      <w:pPr>
        <w:tabs>
          <w:tab w:val="left" w:pos="7810"/>
          <w:tab w:val="left" w:pos="8250"/>
        </w:tabs>
        <w:spacing w:line="360" w:lineRule="auto"/>
        <w:ind w:right="-1"/>
        <w:rPr>
          <w:rFonts w:asciiTheme="minorHAnsi" w:hAnsiTheme="minorHAnsi" w:cstheme="minorHAnsi"/>
          <w:b/>
          <w:iCs/>
        </w:rPr>
      </w:pPr>
    </w:p>
    <w:p w14:paraId="274D4C59" w14:textId="77777777" w:rsidR="00362D96" w:rsidRDefault="00362D96" w:rsidP="00362D96">
      <w:pPr>
        <w:tabs>
          <w:tab w:val="left" w:pos="7810"/>
          <w:tab w:val="left" w:pos="8250"/>
        </w:tabs>
        <w:spacing w:line="360" w:lineRule="auto"/>
        <w:ind w:right="-1"/>
        <w:rPr>
          <w:rFonts w:asciiTheme="minorHAnsi" w:hAnsiTheme="minorHAnsi" w:cstheme="minorHAnsi"/>
          <w:b/>
          <w:iCs/>
        </w:rPr>
      </w:pPr>
    </w:p>
    <w:p w14:paraId="5B76C14E" w14:textId="77777777" w:rsidR="00362D96" w:rsidRPr="00CB6F49" w:rsidRDefault="00362D96" w:rsidP="00362D96">
      <w:pPr>
        <w:tabs>
          <w:tab w:val="left" w:pos="7810"/>
          <w:tab w:val="left" w:pos="8250"/>
        </w:tabs>
        <w:spacing w:line="360" w:lineRule="auto"/>
        <w:ind w:right="-1"/>
        <w:rPr>
          <w:rFonts w:asciiTheme="minorHAnsi" w:hAnsiTheme="minorHAnsi" w:cstheme="minorHAnsi"/>
          <w:b/>
          <w:iCs/>
        </w:rPr>
      </w:pPr>
      <w:r>
        <w:rPr>
          <w:rFonts w:asciiTheme="minorHAnsi" w:hAnsiTheme="minorHAnsi" w:cstheme="minorHAnsi"/>
          <w:b/>
          <w:iCs/>
        </w:rPr>
        <w:t xml:space="preserve">Abb. 1: </w:t>
      </w:r>
      <w:proofErr w:type="spellStart"/>
      <w:r w:rsidRPr="007A2622">
        <w:rPr>
          <w:rFonts w:asciiTheme="minorHAnsi" w:hAnsiTheme="minorHAnsi" w:cstheme="minorHAnsi"/>
          <w:b/>
          <w:bCs/>
          <w:iCs/>
          <w:color w:val="000000" w:themeColor="text1"/>
        </w:rPr>
        <w:t>voetsch</w:t>
      </w:r>
      <w:r w:rsidRPr="007A2622">
        <w:rPr>
          <w:rFonts w:asciiTheme="minorHAnsi" w:hAnsiTheme="minorHAnsi" w:cstheme="minorHAnsi"/>
          <w:iCs/>
          <w:color w:val="000000" w:themeColor="text1"/>
        </w:rPr>
        <w:t>oven</w:t>
      </w:r>
      <w:proofErr w:type="spellEnd"/>
      <w:r w:rsidRPr="007A2622">
        <w:rPr>
          <w:rFonts w:asciiTheme="minorHAnsi" w:hAnsiTheme="minorHAnsi" w:cstheme="minorHAnsi"/>
          <w:iCs/>
          <w:color w:val="000000" w:themeColor="text1"/>
        </w:rPr>
        <w:t xml:space="preserve"> Lab</w:t>
      </w:r>
      <w:r>
        <w:rPr>
          <w:rFonts w:asciiTheme="minorHAnsi" w:hAnsiTheme="minorHAnsi" w:cstheme="minorHAnsi"/>
          <w:iCs/>
          <w:color w:val="000000" w:themeColor="text1"/>
        </w:rPr>
        <w:t xml:space="preserve">                                        </w:t>
      </w:r>
    </w:p>
    <w:p w14:paraId="75E2B868" w14:textId="77777777" w:rsidR="00362D96" w:rsidRDefault="00362D96" w:rsidP="00362D96">
      <w:pPr>
        <w:tabs>
          <w:tab w:val="left" w:pos="7480"/>
        </w:tabs>
        <w:spacing w:line="360" w:lineRule="auto"/>
        <w:rPr>
          <w:rFonts w:asciiTheme="minorHAnsi" w:hAnsiTheme="minorHAnsi" w:cstheme="minorHAnsi"/>
          <w:b/>
          <w:sz w:val="18"/>
        </w:rPr>
      </w:pPr>
    </w:p>
    <w:p w14:paraId="15C95D47" w14:textId="77777777" w:rsidR="00362D96" w:rsidRDefault="00362D96" w:rsidP="00362D96">
      <w:pPr>
        <w:tabs>
          <w:tab w:val="left" w:pos="7480"/>
        </w:tabs>
        <w:spacing w:line="360" w:lineRule="auto"/>
        <w:rPr>
          <w:rFonts w:asciiTheme="minorHAnsi" w:hAnsiTheme="minorHAnsi" w:cstheme="minorHAnsi"/>
          <w:b/>
          <w:sz w:val="18"/>
        </w:rPr>
      </w:pPr>
      <w:r>
        <w:rPr>
          <w:rFonts w:asciiTheme="minorHAnsi" w:hAnsiTheme="minorHAnsi" w:cstheme="minorHAnsi"/>
          <w:b/>
          <w:iCs/>
          <w:noProof/>
        </w:rPr>
        <w:drawing>
          <wp:anchor distT="0" distB="0" distL="114300" distR="114300" simplePos="0" relativeHeight="251662336" behindDoc="0" locked="0" layoutInCell="1" allowOverlap="1" wp14:anchorId="79B53279" wp14:editId="375E4258">
            <wp:simplePos x="0" y="0"/>
            <wp:positionH relativeFrom="column">
              <wp:posOffset>-147955</wp:posOffset>
            </wp:positionH>
            <wp:positionV relativeFrom="paragraph">
              <wp:posOffset>201930</wp:posOffset>
            </wp:positionV>
            <wp:extent cx="2692400" cy="197104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etschoven_Lab_3er.jpg"/>
                    <pic:cNvPicPr/>
                  </pic:nvPicPr>
                  <pic:blipFill>
                    <a:blip r:embed="rId12"/>
                    <a:stretch>
                      <a:fillRect/>
                    </a:stretch>
                  </pic:blipFill>
                  <pic:spPr>
                    <a:xfrm>
                      <a:off x="0" y="0"/>
                      <a:ext cx="2692400" cy="1971040"/>
                    </a:xfrm>
                    <a:prstGeom prst="rect">
                      <a:avLst/>
                    </a:prstGeom>
                  </pic:spPr>
                </pic:pic>
              </a:graphicData>
            </a:graphic>
            <wp14:sizeRelH relativeFrom="page">
              <wp14:pctWidth>0</wp14:pctWidth>
            </wp14:sizeRelH>
            <wp14:sizeRelV relativeFrom="page">
              <wp14:pctHeight>0</wp14:pctHeight>
            </wp14:sizeRelV>
          </wp:anchor>
        </w:drawing>
      </w:r>
    </w:p>
    <w:p w14:paraId="690C2B0E" w14:textId="77777777" w:rsidR="00362D96" w:rsidRDefault="00362D96" w:rsidP="00362D96">
      <w:pPr>
        <w:tabs>
          <w:tab w:val="left" w:pos="7480"/>
        </w:tabs>
        <w:spacing w:line="360" w:lineRule="auto"/>
        <w:rPr>
          <w:rFonts w:asciiTheme="minorHAnsi" w:hAnsiTheme="minorHAnsi" w:cstheme="minorHAnsi"/>
          <w:b/>
          <w:sz w:val="18"/>
        </w:rPr>
      </w:pPr>
    </w:p>
    <w:p w14:paraId="12DCB61E" w14:textId="77777777" w:rsidR="00362D96" w:rsidRDefault="00362D96" w:rsidP="00362D96">
      <w:pPr>
        <w:tabs>
          <w:tab w:val="left" w:pos="7480"/>
        </w:tabs>
        <w:spacing w:line="360" w:lineRule="auto"/>
        <w:rPr>
          <w:rFonts w:asciiTheme="minorHAnsi" w:hAnsiTheme="minorHAnsi" w:cstheme="minorHAnsi"/>
          <w:b/>
          <w:sz w:val="18"/>
        </w:rPr>
      </w:pPr>
    </w:p>
    <w:p w14:paraId="3843644E" w14:textId="77777777" w:rsidR="00362D96" w:rsidRDefault="00362D96" w:rsidP="00362D96">
      <w:pPr>
        <w:tabs>
          <w:tab w:val="left" w:pos="7480"/>
        </w:tabs>
        <w:spacing w:line="360" w:lineRule="auto"/>
        <w:rPr>
          <w:rFonts w:asciiTheme="minorHAnsi" w:hAnsiTheme="minorHAnsi" w:cstheme="minorHAnsi"/>
          <w:b/>
          <w:sz w:val="18"/>
        </w:rPr>
      </w:pPr>
    </w:p>
    <w:p w14:paraId="0C6BE226" w14:textId="77777777" w:rsidR="00362D96" w:rsidRDefault="00362D96" w:rsidP="00362D96">
      <w:pPr>
        <w:tabs>
          <w:tab w:val="left" w:pos="7480"/>
        </w:tabs>
        <w:spacing w:line="360" w:lineRule="auto"/>
        <w:rPr>
          <w:rFonts w:asciiTheme="minorHAnsi" w:hAnsiTheme="minorHAnsi" w:cstheme="minorHAnsi"/>
          <w:b/>
          <w:sz w:val="18"/>
        </w:rPr>
      </w:pPr>
    </w:p>
    <w:p w14:paraId="21CF8F2B" w14:textId="77777777" w:rsidR="00362D96" w:rsidRDefault="00362D96" w:rsidP="00362D96">
      <w:pPr>
        <w:tabs>
          <w:tab w:val="left" w:pos="7480"/>
        </w:tabs>
        <w:spacing w:line="360" w:lineRule="auto"/>
        <w:rPr>
          <w:rFonts w:asciiTheme="minorHAnsi" w:hAnsiTheme="minorHAnsi" w:cstheme="minorHAnsi"/>
          <w:b/>
          <w:sz w:val="18"/>
        </w:rPr>
      </w:pPr>
    </w:p>
    <w:p w14:paraId="32B4236A" w14:textId="77777777" w:rsidR="00362D96" w:rsidRDefault="00362D96" w:rsidP="00362D96">
      <w:pPr>
        <w:tabs>
          <w:tab w:val="left" w:pos="7480"/>
        </w:tabs>
        <w:spacing w:line="360" w:lineRule="auto"/>
        <w:rPr>
          <w:rFonts w:asciiTheme="minorHAnsi" w:hAnsiTheme="minorHAnsi" w:cstheme="minorHAnsi"/>
          <w:b/>
          <w:sz w:val="18"/>
        </w:rPr>
      </w:pPr>
    </w:p>
    <w:p w14:paraId="43BF553A" w14:textId="77777777" w:rsidR="00362D96" w:rsidRDefault="00362D96" w:rsidP="00362D96">
      <w:pPr>
        <w:tabs>
          <w:tab w:val="left" w:pos="7480"/>
        </w:tabs>
        <w:spacing w:line="360" w:lineRule="auto"/>
        <w:rPr>
          <w:rFonts w:asciiTheme="minorHAnsi" w:hAnsiTheme="minorHAnsi" w:cstheme="minorHAnsi"/>
          <w:b/>
          <w:sz w:val="18"/>
        </w:rPr>
      </w:pPr>
    </w:p>
    <w:p w14:paraId="1E3562FF" w14:textId="77777777" w:rsidR="00362D96" w:rsidRDefault="00362D96" w:rsidP="00362D96">
      <w:pPr>
        <w:tabs>
          <w:tab w:val="left" w:pos="7480"/>
        </w:tabs>
        <w:spacing w:line="360" w:lineRule="auto"/>
        <w:rPr>
          <w:rFonts w:asciiTheme="minorHAnsi" w:hAnsiTheme="minorHAnsi" w:cstheme="minorHAnsi"/>
          <w:b/>
          <w:sz w:val="18"/>
        </w:rPr>
      </w:pPr>
    </w:p>
    <w:p w14:paraId="01238AB6" w14:textId="77777777" w:rsidR="00362D96" w:rsidRPr="00CB6F49" w:rsidRDefault="00362D96" w:rsidP="00362D96">
      <w:pPr>
        <w:tabs>
          <w:tab w:val="left" w:pos="7810"/>
          <w:tab w:val="left" w:pos="8250"/>
        </w:tabs>
        <w:spacing w:line="360" w:lineRule="auto"/>
        <w:ind w:right="-1"/>
        <w:rPr>
          <w:rFonts w:asciiTheme="minorHAnsi" w:hAnsiTheme="minorHAnsi" w:cstheme="minorHAnsi"/>
          <w:b/>
          <w:iCs/>
        </w:rPr>
      </w:pPr>
      <w:r>
        <w:rPr>
          <w:rFonts w:asciiTheme="minorHAnsi" w:hAnsiTheme="minorHAnsi" w:cstheme="minorHAnsi"/>
          <w:b/>
          <w:iCs/>
        </w:rPr>
        <w:t xml:space="preserve">Abb. 2: </w:t>
      </w:r>
      <w:proofErr w:type="spellStart"/>
      <w:r w:rsidRPr="007A2622">
        <w:rPr>
          <w:rFonts w:asciiTheme="minorHAnsi" w:hAnsiTheme="minorHAnsi" w:cstheme="minorHAnsi"/>
          <w:b/>
          <w:bCs/>
          <w:iCs/>
          <w:color w:val="000000" w:themeColor="text1"/>
        </w:rPr>
        <w:t>voetsch</w:t>
      </w:r>
      <w:r w:rsidRPr="007A2622">
        <w:rPr>
          <w:rFonts w:asciiTheme="minorHAnsi" w:hAnsiTheme="minorHAnsi" w:cstheme="minorHAnsi"/>
          <w:iCs/>
          <w:color w:val="000000" w:themeColor="text1"/>
        </w:rPr>
        <w:t>oven</w:t>
      </w:r>
      <w:proofErr w:type="spellEnd"/>
      <w:r w:rsidRPr="007A2622">
        <w:rPr>
          <w:rFonts w:asciiTheme="minorHAnsi" w:hAnsiTheme="minorHAnsi" w:cstheme="minorHAnsi"/>
          <w:iCs/>
          <w:color w:val="000000" w:themeColor="text1"/>
        </w:rPr>
        <w:t xml:space="preserve"> Lab</w:t>
      </w:r>
    </w:p>
    <w:p w14:paraId="4B8D12D3" w14:textId="77777777" w:rsidR="00362D96" w:rsidRDefault="00362D96" w:rsidP="00362D96">
      <w:pPr>
        <w:tabs>
          <w:tab w:val="left" w:pos="7480"/>
        </w:tabs>
        <w:spacing w:line="360" w:lineRule="auto"/>
        <w:rPr>
          <w:rFonts w:asciiTheme="minorHAnsi" w:hAnsiTheme="minorHAnsi" w:cstheme="minorHAnsi"/>
          <w:b/>
          <w:sz w:val="18"/>
        </w:rPr>
      </w:pPr>
    </w:p>
    <w:p w14:paraId="7E181705" w14:textId="77777777" w:rsidR="00362D96" w:rsidRDefault="00362D96" w:rsidP="00362D96">
      <w:pPr>
        <w:tabs>
          <w:tab w:val="left" w:pos="7480"/>
        </w:tabs>
        <w:spacing w:line="360" w:lineRule="auto"/>
        <w:rPr>
          <w:rFonts w:asciiTheme="minorHAnsi" w:hAnsiTheme="minorHAnsi" w:cstheme="minorHAnsi"/>
          <w:b/>
          <w:sz w:val="18"/>
        </w:rPr>
      </w:pPr>
    </w:p>
    <w:p w14:paraId="7D381578" w14:textId="77777777" w:rsidR="00362D96" w:rsidRDefault="00362D96" w:rsidP="00362D96">
      <w:pPr>
        <w:tabs>
          <w:tab w:val="left" w:pos="7480"/>
        </w:tabs>
        <w:spacing w:line="360" w:lineRule="auto"/>
        <w:rPr>
          <w:rFonts w:asciiTheme="minorHAnsi" w:hAnsiTheme="minorHAnsi" w:cstheme="minorHAnsi"/>
          <w:b/>
          <w:sz w:val="18"/>
        </w:rPr>
      </w:pPr>
      <w:r>
        <w:rPr>
          <w:rFonts w:asciiTheme="minorHAnsi" w:hAnsiTheme="minorHAnsi" w:cstheme="minorHAnsi"/>
          <w:b/>
          <w:noProof/>
          <w:sz w:val="18"/>
        </w:rPr>
        <w:drawing>
          <wp:anchor distT="0" distB="0" distL="114300" distR="114300" simplePos="0" relativeHeight="251661312" behindDoc="0" locked="0" layoutInCell="1" allowOverlap="1" wp14:anchorId="36240382" wp14:editId="1EA76E64">
            <wp:simplePos x="0" y="0"/>
            <wp:positionH relativeFrom="column">
              <wp:posOffset>217170</wp:posOffset>
            </wp:positionH>
            <wp:positionV relativeFrom="paragraph">
              <wp:posOffset>57150</wp:posOffset>
            </wp:positionV>
            <wp:extent cx="2132330" cy="2386965"/>
            <wp:effectExtent l="0" t="0" r="1270" b="63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etschoven_Lab.jpg"/>
                    <pic:cNvPicPr/>
                  </pic:nvPicPr>
                  <pic:blipFill>
                    <a:blip r:embed="rId13"/>
                    <a:stretch>
                      <a:fillRect/>
                    </a:stretch>
                  </pic:blipFill>
                  <pic:spPr>
                    <a:xfrm>
                      <a:off x="0" y="0"/>
                      <a:ext cx="2132330" cy="2386965"/>
                    </a:xfrm>
                    <a:prstGeom prst="rect">
                      <a:avLst/>
                    </a:prstGeom>
                  </pic:spPr>
                </pic:pic>
              </a:graphicData>
            </a:graphic>
            <wp14:sizeRelH relativeFrom="page">
              <wp14:pctWidth>0</wp14:pctWidth>
            </wp14:sizeRelH>
            <wp14:sizeRelV relativeFrom="page">
              <wp14:pctHeight>0</wp14:pctHeight>
            </wp14:sizeRelV>
          </wp:anchor>
        </w:drawing>
      </w:r>
    </w:p>
    <w:p w14:paraId="6B9CAA22" w14:textId="77777777" w:rsidR="00362D96" w:rsidRDefault="00362D96" w:rsidP="00362D96">
      <w:pPr>
        <w:tabs>
          <w:tab w:val="left" w:pos="7480"/>
        </w:tabs>
        <w:spacing w:line="360" w:lineRule="auto"/>
        <w:rPr>
          <w:rFonts w:asciiTheme="minorHAnsi" w:hAnsiTheme="minorHAnsi" w:cstheme="minorHAnsi"/>
          <w:b/>
          <w:sz w:val="18"/>
        </w:rPr>
      </w:pPr>
    </w:p>
    <w:p w14:paraId="7437B8D5" w14:textId="77777777" w:rsidR="00362D96" w:rsidRDefault="00362D96" w:rsidP="00362D96">
      <w:pPr>
        <w:tabs>
          <w:tab w:val="left" w:pos="7480"/>
        </w:tabs>
        <w:spacing w:line="360" w:lineRule="auto"/>
        <w:rPr>
          <w:rFonts w:asciiTheme="minorHAnsi" w:hAnsiTheme="minorHAnsi" w:cstheme="minorHAnsi"/>
          <w:b/>
          <w:sz w:val="18"/>
        </w:rPr>
      </w:pPr>
    </w:p>
    <w:p w14:paraId="18BAC588" w14:textId="77777777" w:rsidR="00362D96" w:rsidRDefault="00362D96" w:rsidP="00362D96">
      <w:pPr>
        <w:tabs>
          <w:tab w:val="left" w:pos="7810"/>
          <w:tab w:val="left" w:pos="8250"/>
        </w:tabs>
        <w:spacing w:line="360" w:lineRule="auto"/>
        <w:ind w:right="-1"/>
        <w:rPr>
          <w:rFonts w:asciiTheme="minorHAnsi" w:hAnsiTheme="minorHAnsi" w:cstheme="minorHAnsi"/>
          <w:b/>
          <w:iCs/>
        </w:rPr>
      </w:pPr>
    </w:p>
    <w:p w14:paraId="5038B983" w14:textId="77777777" w:rsidR="00362D96" w:rsidRDefault="00362D96" w:rsidP="00362D96">
      <w:pPr>
        <w:tabs>
          <w:tab w:val="left" w:pos="7810"/>
          <w:tab w:val="left" w:pos="8250"/>
        </w:tabs>
        <w:spacing w:line="360" w:lineRule="auto"/>
        <w:ind w:right="-1"/>
        <w:rPr>
          <w:rFonts w:asciiTheme="minorHAnsi" w:hAnsiTheme="minorHAnsi" w:cstheme="minorHAnsi"/>
          <w:b/>
          <w:iCs/>
        </w:rPr>
      </w:pPr>
    </w:p>
    <w:p w14:paraId="2B31BEE4" w14:textId="77777777" w:rsidR="00362D96" w:rsidRDefault="00362D96" w:rsidP="00362D96">
      <w:pPr>
        <w:tabs>
          <w:tab w:val="left" w:pos="7810"/>
          <w:tab w:val="left" w:pos="8250"/>
        </w:tabs>
        <w:spacing w:line="360" w:lineRule="auto"/>
        <w:ind w:right="-1"/>
        <w:rPr>
          <w:rFonts w:asciiTheme="minorHAnsi" w:hAnsiTheme="minorHAnsi" w:cstheme="minorHAnsi"/>
          <w:b/>
          <w:iCs/>
        </w:rPr>
      </w:pPr>
    </w:p>
    <w:p w14:paraId="2E7504AD" w14:textId="77777777" w:rsidR="00362D96" w:rsidRDefault="00362D96" w:rsidP="00362D96">
      <w:pPr>
        <w:tabs>
          <w:tab w:val="left" w:pos="7810"/>
          <w:tab w:val="left" w:pos="8250"/>
        </w:tabs>
        <w:spacing w:line="360" w:lineRule="auto"/>
        <w:ind w:right="-1"/>
        <w:rPr>
          <w:rFonts w:asciiTheme="minorHAnsi" w:hAnsiTheme="minorHAnsi" w:cstheme="minorHAnsi"/>
          <w:b/>
          <w:iCs/>
        </w:rPr>
      </w:pPr>
    </w:p>
    <w:p w14:paraId="5A411E23" w14:textId="77777777" w:rsidR="00362D96" w:rsidRDefault="00362D96" w:rsidP="00362D96">
      <w:pPr>
        <w:tabs>
          <w:tab w:val="left" w:pos="7810"/>
          <w:tab w:val="left" w:pos="8250"/>
        </w:tabs>
        <w:spacing w:line="360" w:lineRule="auto"/>
        <w:ind w:right="-1"/>
        <w:rPr>
          <w:rFonts w:asciiTheme="minorHAnsi" w:hAnsiTheme="minorHAnsi" w:cstheme="minorHAnsi"/>
          <w:b/>
          <w:iCs/>
        </w:rPr>
      </w:pPr>
    </w:p>
    <w:p w14:paraId="0F2E14E3" w14:textId="77777777" w:rsidR="00362D96" w:rsidRDefault="00362D96" w:rsidP="00362D96">
      <w:pPr>
        <w:tabs>
          <w:tab w:val="left" w:pos="7810"/>
          <w:tab w:val="left" w:pos="8250"/>
        </w:tabs>
        <w:spacing w:line="360" w:lineRule="auto"/>
        <w:ind w:right="-1"/>
        <w:rPr>
          <w:rFonts w:asciiTheme="minorHAnsi" w:hAnsiTheme="minorHAnsi" w:cstheme="minorHAnsi"/>
          <w:b/>
          <w:iCs/>
        </w:rPr>
      </w:pPr>
    </w:p>
    <w:p w14:paraId="75E3F8B7" w14:textId="77777777" w:rsidR="00362D96" w:rsidRPr="003B3547" w:rsidRDefault="00362D96" w:rsidP="00362D96">
      <w:pPr>
        <w:tabs>
          <w:tab w:val="left" w:pos="7810"/>
          <w:tab w:val="left" w:pos="8250"/>
        </w:tabs>
        <w:spacing w:line="360" w:lineRule="auto"/>
        <w:ind w:right="-1"/>
        <w:rPr>
          <w:rFonts w:asciiTheme="minorHAnsi" w:hAnsiTheme="minorHAnsi" w:cstheme="minorHAnsi"/>
          <w:b/>
          <w:iCs/>
        </w:rPr>
      </w:pPr>
      <w:r>
        <w:rPr>
          <w:rFonts w:asciiTheme="minorHAnsi" w:hAnsiTheme="minorHAnsi" w:cstheme="minorHAnsi"/>
          <w:b/>
          <w:iCs/>
        </w:rPr>
        <w:t xml:space="preserve">Abb. 3: </w:t>
      </w:r>
      <w:proofErr w:type="spellStart"/>
      <w:r w:rsidRPr="007A2622">
        <w:rPr>
          <w:rFonts w:asciiTheme="minorHAnsi" w:hAnsiTheme="minorHAnsi" w:cstheme="minorHAnsi"/>
          <w:b/>
          <w:bCs/>
          <w:iCs/>
          <w:color w:val="000000" w:themeColor="text1"/>
        </w:rPr>
        <w:t>voetsch</w:t>
      </w:r>
      <w:r w:rsidRPr="007A2622">
        <w:rPr>
          <w:rFonts w:asciiTheme="minorHAnsi" w:hAnsiTheme="minorHAnsi" w:cstheme="minorHAnsi"/>
          <w:iCs/>
          <w:color w:val="000000" w:themeColor="text1"/>
        </w:rPr>
        <w:t>oven</w:t>
      </w:r>
      <w:proofErr w:type="spellEnd"/>
      <w:r w:rsidRPr="007A2622">
        <w:rPr>
          <w:rFonts w:asciiTheme="minorHAnsi" w:hAnsiTheme="minorHAnsi" w:cstheme="minorHAnsi"/>
          <w:iCs/>
          <w:color w:val="000000" w:themeColor="text1"/>
        </w:rPr>
        <w:t xml:space="preserve"> Lab</w:t>
      </w:r>
    </w:p>
    <w:p w14:paraId="45C983C9" w14:textId="77777777" w:rsidR="00362D96" w:rsidRDefault="00362D96" w:rsidP="00362D96">
      <w:pPr>
        <w:tabs>
          <w:tab w:val="left" w:pos="7480"/>
        </w:tabs>
        <w:spacing w:line="360" w:lineRule="auto"/>
        <w:rPr>
          <w:rFonts w:asciiTheme="minorHAnsi" w:hAnsiTheme="minorHAnsi" w:cstheme="minorHAnsi"/>
          <w:b/>
          <w:sz w:val="18"/>
        </w:rPr>
      </w:pPr>
    </w:p>
    <w:p w14:paraId="7F295A79" w14:textId="7080DE0C" w:rsidR="00362D96" w:rsidRDefault="00362D96" w:rsidP="0087360B">
      <w:pPr>
        <w:tabs>
          <w:tab w:val="left" w:pos="7810"/>
          <w:tab w:val="left" w:pos="8250"/>
        </w:tabs>
        <w:spacing w:line="360" w:lineRule="auto"/>
        <w:ind w:right="-1"/>
        <w:rPr>
          <w:rFonts w:asciiTheme="minorHAnsi" w:hAnsiTheme="minorHAnsi" w:cstheme="minorHAnsi"/>
          <w:iCs/>
          <w:color w:val="000000" w:themeColor="text1"/>
        </w:rPr>
      </w:pPr>
    </w:p>
    <w:p w14:paraId="05598AA0" w14:textId="5149B22E" w:rsidR="005B26E4" w:rsidRPr="00C91F82" w:rsidRDefault="00FF2E07" w:rsidP="005B26E4">
      <w:pPr>
        <w:tabs>
          <w:tab w:val="left" w:pos="7480"/>
        </w:tabs>
        <w:spacing w:line="360" w:lineRule="auto"/>
        <w:rPr>
          <w:rFonts w:asciiTheme="minorHAnsi" w:hAnsiTheme="minorHAnsi" w:cstheme="minorHAnsi"/>
          <w:b/>
          <w:sz w:val="18"/>
        </w:rPr>
      </w:pPr>
      <w:r w:rsidRPr="00C91F82">
        <w:rPr>
          <w:rFonts w:asciiTheme="minorHAnsi" w:hAnsiTheme="minorHAnsi" w:cstheme="minorHAnsi"/>
          <w:b/>
          <w:sz w:val="18"/>
        </w:rPr>
        <w:lastRenderedPageBreak/>
        <w:t xml:space="preserve">Die </w:t>
      </w:r>
      <w:proofErr w:type="spellStart"/>
      <w:r w:rsidR="00C525F2">
        <w:rPr>
          <w:rFonts w:asciiTheme="minorHAnsi" w:hAnsiTheme="minorHAnsi" w:cstheme="minorHAnsi"/>
          <w:b/>
          <w:sz w:val="18"/>
        </w:rPr>
        <w:t>W</w:t>
      </w:r>
      <w:r w:rsidRPr="00C91F82">
        <w:rPr>
          <w:rFonts w:asciiTheme="minorHAnsi" w:hAnsiTheme="minorHAnsi" w:cstheme="minorHAnsi"/>
          <w:b/>
          <w:sz w:val="18"/>
        </w:rPr>
        <w:t>eiss</w:t>
      </w:r>
      <w:proofErr w:type="spellEnd"/>
      <w:r w:rsidR="00C525F2">
        <w:rPr>
          <w:rFonts w:asciiTheme="minorHAnsi" w:hAnsiTheme="minorHAnsi" w:cstheme="minorHAnsi"/>
          <w:b/>
          <w:sz w:val="18"/>
        </w:rPr>
        <w:t xml:space="preserve"> T</w:t>
      </w:r>
      <w:r w:rsidRPr="00C91F82">
        <w:rPr>
          <w:rFonts w:asciiTheme="minorHAnsi" w:hAnsiTheme="minorHAnsi" w:cstheme="minorHAnsi"/>
          <w:b/>
          <w:sz w:val="18"/>
        </w:rPr>
        <w:t>echnik Unternehmen</w:t>
      </w:r>
    </w:p>
    <w:p w14:paraId="70E7C347" w14:textId="00B0012B" w:rsidR="007D1D66" w:rsidRPr="007D1D66" w:rsidRDefault="007D1D66" w:rsidP="007D1D66">
      <w:pPr>
        <w:tabs>
          <w:tab w:val="left" w:pos="7810"/>
          <w:tab w:val="left" w:pos="8250"/>
        </w:tabs>
        <w:spacing w:line="360" w:lineRule="auto"/>
        <w:ind w:right="-1"/>
        <w:rPr>
          <w:rFonts w:asciiTheme="minorHAnsi" w:hAnsiTheme="minorHAnsi" w:cstheme="minorHAnsi"/>
          <w:sz w:val="18"/>
        </w:rPr>
      </w:pPr>
      <w:r w:rsidRPr="00C525F2">
        <w:rPr>
          <w:rFonts w:asciiTheme="minorHAnsi" w:hAnsiTheme="minorHAnsi" w:cstheme="minorHAnsi"/>
          <w:sz w:val="18"/>
        </w:rPr>
        <w:t xml:space="preserve">Die </w:t>
      </w:r>
      <w:proofErr w:type="spellStart"/>
      <w:r w:rsidR="00C525F2" w:rsidRPr="00C525F2">
        <w:rPr>
          <w:rFonts w:asciiTheme="minorHAnsi" w:hAnsiTheme="minorHAnsi" w:cstheme="minorHAnsi"/>
          <w:sz w:val="18"/>
        </w:rPr>
        <w:t>Weiss</w:t>
      </w:r>
      <w:proofErr w:type="spellEnd"/>
      <w:r w:rsidR="00C525F2" w:rsidRPr="00C525F2">
        <w:rPr>
          <w:rFonts w:asciiTheme="minorHAnsi" w:hAnsiTheme="minorHAnsi" w:cstheme="minorHAnsi"/>
          <w:sz w:val="18"/>
        </w:rPr>
        <w:t xml:space="preserve"> Technik</w:t>
      </w:r>
      <w:r w:rsidRPr="00C525F2">
        <w:rPr>
          <w:rFonts w:asciiTheme="minorHAnsi" w:hAnsiTheme="minorHAnsi" w:cstheme="minorHAnsi"/>
          <w:sz w:val="18"/>
        </w:rPr>
        <w:t xml:space="preserve"> Unternehmen</w:t>
      </w:r>
      <w:r w:rsidRPr="007D1D66">
        <w:rPr>
          <w:rFonts w:asciiTheme="minorHAnsi" w:hAnsiTheme="minorHAnsi" w:cstheme="minorHAnsi"/>
          <w:sz w:val="18"/>
        </w:rPr>
        <w:t xml:space="preserve"> bieten unter dem Slogan - Test it. Heat it. Cool it. – Lösungen, die rund um den Globus in Forschung und Entwicklung sowie bei Fertigung und Qualitätssicherung zahlreicher Produkte eingesetzt werden. Eine starke Vertriebs- und Serviceorganisation sorgt mit 22 Gesellschaften in 15 Ländern an 40 Standorten für eine optimale Betreuung der Kunden und für eine hohe Betriebssicherheit der Systeme. Zur </w:t>
      </w:r>
      <w:proofErr w:type="spellStart"/>
      <w:r w:rsidRPr="007D1D66">
        <w:rPr>
          <w:rFonts w:asciiTheme="minorHAnsi" w:hAnsiTheme="minorHAnsi" w:cstheme="minorHAnsi"/>
          <w:b/>
          <w:bCs/>
          <w:sz w:val="18"/>
        </w:rPr>
        <w:t>weiss</w:t>
      </w:r>
      <w:r w:rsidRPr="007D1D66">
        <w:rPr>
          <w:rFonts w:asciiTheme="minorHAnsi" w:hAnsiTheme="minorHAnsi" w:cstheme="minorHAnsi"/>
          <w:sz w:val="18"/>
        </w:rPr>
        <w:t>technik</w:t>
      </w:r>
      <w:proofErr w:type="spellEnd"/>
      <w:r w:rsidRPr="007D1D66">
        <w:rPr>
          <w:rFonts w:asciiTheme="minorHAnsi" w:hAnsiTheme="minorHAnsi" w:cstheme="minorHAnsi"/>
          <w:sz w:val="18"/>
        </w:rPr>
        <w:t xml:space="preserve"> zählen individuelle Lösungen für Umweltsimulationen, Wärmetechnik, Reinräume, Klimatisierung, Luftentfeuchtung sowie </w:t>
      </w:r>
      <w:proofErr w:type="spellStart"/>
      <w:r w:rsidRPr="007D1D66">
        <w:rPr>
          <w:rFonts w:asciiTheme="minorHAnsi" w:hAnsiTheme="minorHAnsi" w:cstheme="minorHAnsi"/>
          <w:sz w:val="18"/>
        </w:rPr>
        <w:t>Containmentlösungen</w:t>
      </w:r>
      <w:proofErr w:type="spellEnd"/>
      <w:r w:rsidRPr="007D1D66">
        <w:rPr>
          <w:rFonts w:asciiTheme="minorHAnsi" w:hAnsiTheme="minorHAnsi" w:cstheme="minorHAnsi"/>
          <w:sz w:val="18"/>
        </w:rPr>
        <w:t>.</w:t>
      </w:r>
    </w:p>
    <w:p w14:paraId="063B724F" w14:textId="7AC5E0B7" w:rsidR="007D1D66" w:rsidRPr="007D1D66" w:rsidRDefault="007D1D66" w:rsidP="007D1D66">
      <w:pPr>
        <w:tabs>
          <w:tab w:val="left" w:pos="7810"/>
          <w:tab w:val="left" w:pos="8250"/>
        </w:tabs>
        <w:spacing w:line="360" w:lineRule="auto"/>
        <w:ind w:right="-1"/>
        <w:rPr>
          <w:rFonts w:asciiTheme="minorHAnsi" w:hAnsiTheme="minorHAnsi" w:cstheme="minorHAnsi"/>
          <w:sz w:val="18"/>
        </w:rPr>
      </w:pPr>
      <w:r w:rsidRPr="007D1D66">
        <w:rPr>
          <w:rFonts w:asciiTheme="minorHAnsi" w:hAnsiTheme="minorHAnsi" w:cstheme="minorHAnsi"/>
          <w:sz w:val="18"/>
        </w:rPr>
        <w:t xml:space="preserve">Mit einem erfahrenen Team von Ingenieuren und Konstrukteuren werden hochwertige und zuverlässige wärmetechnische Anlagen für nahezu jeden Anwendungsbereich entwickelt, geplant und produziert. Zur breiten Produktpalette im Bereich Wärmetechnik gehören Wärme- und Trockenschränke, Reinraumtrockner, Heißluftsterilisatoren, Mikrowellenanlagen und Industrieöfen. Das Programm reicht von technologisch anspruchsvollen </w:t>
      </w:r>
      <w:r w:rsidRPr="00C525F2">
        <w:rPr>
          <w:rFonts w:asciiTheme="minorHAnsi" w:hAnsiTheme="minorHAnsi" w:cstheme="minorHAnsi"/>
          <w:sz w:val="18"/>
        </w:rPr>
        <w:t xml:space="preserve">Seriengeräten bis zu kundenspezifischen Lösungen für individuelle Produktionsverfahren. Die </w:t>
      </w:r>
      <w:proofErr w:type="spellStart"/>
      <w:r w:rsidR="00C525F2" w:rsidRPr="00C525F2">
        <w:rPr>
          <w:rFonts w:asciiTheme="minorHAnsi" w:hAnsiTheme="minorHAnsi" w:cstheme="minorHAnsi"/>
          <w:sz w:val="18"/>
        </w:rPr>
        <w:t>Weiss</w:t>
      </w:r>
      <w:proofErr w:type="spellEnd"/>
      <w:r w:rsidR="00C525F2" w:rsidRPr="00C525F2">
        <w:rPr>
          <w:rFonts w:asciiTheme="minorHAnsi" w:hAnsiTheme="minorHAnsi" w:cstheme="minorHAnsi"/>
          <w:sz w:val="18"/>
        </w:rPr>
        <w:t xml:space="preserve"> Technik</w:t>
      </w:r>
      <w:r w:rsidRPr="00C525F2">
        <w:rPr>
          <w:rFonts w:asciiTheme="minorHAnsi" w:hAnsiTheme="minorHAnsi" w:cstheme="minorHAnsi"/>
          <w:sz w:val="18"/>
        </w:rPr>
        <w:t xml:space="preserve"> Unternehmen</w:t>
      </w:r>
      <w:r w:rsidRPr="007D1D66">
        <w:rPr>
          <w:rFonts w:asciiTheme="minorHAnsi" w:hAnsiTheme="minorHAnsi" w:cstheme="minorHAnsi"/>
          <w:sz w:val="18"/>
        </w:rPr>
        <w:t xml:space="preserve"> sind Teil der in Heuchelheim bei Gießen ansässigen Schunk Group.</w:t>
      </w:r>
    </w:p>
    <w:p w14:paraId="42E49300" w14:textId="77777777" w:rsidR="00F26360" w:rsidRPr="00C91F82" w:rsidRDefault="00F26360" w:rsidP="005178A2">
      <w:pPr>
        <w:tabs>
          <w:tab w:val="left" w:pos="7810"/>
          <w:tab w:val="left" w:pos="8250"/>
        </w:tabs>
        <w:spacing w:line="360" w:lineRule="auto"/>
        <w:ind w:right="-1"/>
        <w:rPr>
          <w:rFonts w:asciiTheme="minorHAnsi" w:hAnsiTheme="minorHAnsi" w:cstheme="minorHAnsi"/>
          <w:b/>
          <w:iCs/>
          <w:color w:val="FF0000"/>
          <w:sz w:val="18"/>
          <w:szCs w:val="18"/>
        </w:rPr>
      </w:pPr>
    </w:p>
    <w:p w14:paraId="4EEB3D6B" w14:textId="77777777" w:rsidR="00651CAC" w:rsidRDefault="005178A2" w:rsidP="001F4CC4">
      <w:pPr>
        <w:tabs>
          <w:tab w:val="left" w:pos="7810"/>
          <w:tab w:val="left" w:pos="8250"/>
        </w:tabs>
        <w:spacing w:line="360" w:lineRule="auto"/>
        <w:ind w:right="-1"/>
        <w:rPr>
          <w:rFonts w:asciiTheme="minorHAnsi" w:hAnsiTheme="minorHAnsi" w:cstheme="minorHAnsi"/>
          <w:sz w:val="18"/>
        </w:rPr>
      </w:pPr>
      <w:r w:rsidRPr="00C91F82">
        <w:rPr>
          <w:rFonts w:asciiTheme="minorHAnsi" w:hAnsiTheme="minorHAnsi" w:cstheme="minorHAnsi"/>
          <w:b/>
          <w:iCs/>
          <w:color w:val="000000" w:themeColor="text1"/>
          <w:sz w:val="18"/>
          <w:szCs w:val="18"/>
        </w:rPr>
        <w:t>Schunk Group</w:t>
      </w:r>
      <w:r w:rsidRPr="00C91F82">
        <w:rPr>
          <w:rFonts w:asciiTheme="minorHAnsi" w:hAnsiTheme="minorHAnsi" w:cstheme="minorHAnsi"/>
          <w:iCs/>
          <w:color w:val="000000" w:themeColor="text1"/>
          <w:sz w:val="18"/>
          <w:szCs w:val="18"/>
        </w:rPr>
        <w:br/>
      </w:r>
      <w:r w:rsidR="00651CAC" w:rsidRPr="00C91F82">
        <w:rPr>
          <w:rFonts w:asciiTheme="minorHAnsi" w:hAnsiTheme="minorHAnsi" w:cstheme="minorHAnsi"/>
          <w:sz w:val="18"/>
        </w:rPr>
        <w:t>Die Schunk Group ist ein global agierender Technologiekonzern – mittelständisch handelnd mit einer weltweiten Business Unit-Struktur. Das Unternehmen ist ein führender Anbieter von Produkten aus Hightech-Werkstoffen – wie Kohlenstoff, technischer Keramik und Sintermetall – sowie von Maschinen und Anlagen – von der Umweltsimulation über die Klimatechnik und Ultraschallschweißen bis hin zu Optikmaschinen. Die Schunk Group hat über 8.500 Beschäftigte in 29 Ländern und hat 2018 einen Umsatz von 1,28 Mrd. Euro erwirtschaftet.</w:t>
      </w:r>
    </w:p>
    <w:p w14:paraId="135856FE" w14:textId="77777777" w:rsidR="000858D5" w:rsidRDefault="000858D5" w:rsidP="00651CAC">
      <w:pPr>
        <w:tabs>
          <w:tab w:val="left" w:pos="7810"/>
          <w:tab w:val="left" w:pos="8250"/>
        </w:tabs>
        <w:spacing w:line="360" w:lineRule="auto"/>
        <w:ind w:right="1695"/>
        <w:rPr>
          <w:rFonts w:asciiTheme="minorHAnsi" w:hAnsiTheme="minorHAnsi" w:cstheme="minorHAnsi"/>
          <w:sz w:val="18"/>
        </w:rPr>
      </w:pPr>
    </w:p>
    <w:p w14:paraId="4BFC8D7A" w14:textId="737E4A09" w:rsidR="005178A2" w:rsidRPr="00C91F82" w:rsidRDefault="005178A2" w:rsidP="009F6225">
      <w:pPr>
        <w:tabs>
          <w:tab w:val="left" w:pos="7810"/>
          <w:tab w:val="left" w:pos="8250"/>
        </w:tabs>
        <w:spacing w:line="360" w:lineRule="auto"/>
        <w:ind w:right="-1"/>
        <w:rPr>
          <w:rFonts w:asciiTheme="minorHAnsi" w:hAnsiTheme="minorHAnsi" w:cstheme="minorHAnsi"/>
          <w:iCs/>
          <w:sz w:val="18"/>
          <w:szCs w:val="18"/>
        </w:rPr>
      </w:pPr>
    </w:p>
    <w:p w14:paraId="14959B8E" w14:textId="77777777" w:rsidR="00C91F82" w:rsidRPr="00C91F82" w:rsidRDefault="00C91F82">
      <w:pPr>
        <w:tabs>
          <w:tab w:val="left" w:pos="7810"/>
          <w:tab w:val="left" w:pos="8250"/>
        </w:tabs>
        <w:spacing w:line="360" w:lineRule="auto"/>
        <w:ind w:right="-1"/>
        <w:rPr>
          <w:rFonts w:asciiTheme="minorHAnsi" w:hAnsiTheme="minorHAnsi" w:cstheme="minorHAnsi"/>
          <w:sz w:val="18"/>
          <w:szCs w:val="18"/>
          <w:lang w:val="de-CH"/>
        </w:rPr>
      </w:pPr>
    </w:p>
    <w:sectPr w:rsidR="00C91F82" w:rsidRPr="00C91F82" w:rsidSect="00D54AA8">
      <w:headerReference w:type="default" r:id="rId14"/>
      <w:footerReference w:type="default" r:id="rId15"/>
      <w:headerReference w:type="first" r:id="rId16"/>
      <w:footerReference w:type="first" r:id="rId17"/>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3B569" w14:textId="77777777" w:rsidR="00CA5F25" w:rsidRDefault="00CA5F25" w:rsidP="00437FEE">
      <w:r>
        <w:separator/>
      </w:r>
    </w:p>
  </w:endnote>
  <w:endnote w:type="continuationSeparator" w:id="0">
    <w:p w14:paraId="4C3D4532" w14:textId="77777777" w:rsidR="00CA5F25" w:rsidRDefault="00CA5F25" w:rsidP="00437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20B060402020202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5178A2" w:rsidRPr="0050065C" w:rsidRDefault="005178A2" w:rsidP="0050065C">
    <w:pPr>
      <w:pStyle w:val="Fuzeile"/>
      <w:ind w:right="-2268"/>
      <w:jc w:val="right"/>
    </w:pPr>
    <w:r w:rsidRPr="0050065C">
      <w:fldChar w:fldCharType="begin"/>
    </w:r>
    <w:r w:rsidRPr="0050065C">
      <w:instrText>PAGE  \* Arabic  \* MERGEFORMAT</w:instrText>
    </w:r>
    <w:r w:rsidRPr="0050065C">
      <w:fldChar w:fldCharType="separate"/>
    </w:r>
    <w:r w:rsidR="001951B9">
      <w:rPr>
        <w:noProof/>
      </w:rPr>
      <w:t>4</w:t>
    </w:r>
    <w:r w:rsidRPr="0050065C">
      <w:fldChar w:fldCharType="end"/>
    </w:r>
    <w:r w:rsidRPr="0050065C">
      <w:t xml:space="preserve"> / </w:t>
    </w:r>
    <w:r w:rsidR="00BC4EE5">
      <w:rPr>
        <w:noProof/>
      </w:rPr>
      <w:fldChar w:fldCharType="begin"/>
    </w:r>
    <w:r w:rsidR="00BC4EE5">
      <w:rPr>
        <w:noProof/>
      </w:rPr>
      <w:instrText>NUMPAGES  \* Arabic  \* MERGEFORMAT</w:instrText>
    </w:r>
    <w:r w:rsidR="00BC4EE5">
      <w:rPr>
        <w:noProof/>
      </w:rPr>
      <w:fldChar w:fldCharType="separate"/>
    </w:r>
    <w:r w:rsidR="001951B9">
      <w:rPr>
        <w:noProof/>
      </w:rPr>
      <w:t>4</w:t>
    </w:r>
    <w:r w:rsidR="00BC4EE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5178A2" w:rsidRDefault="005178A2"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B84D3E">
      <w:rPr>
        <w:b/>
        <w:noProof/>
      </w:rPr>
      <w:t>3</w:t>
    </w:r>
    <w:r>
      <w:rPr>
        <w:b/>
      </w:rPr>
      <w:fldChar w:fldCharType="end"/>
    </w:r>
  </w:p>
  <w:p w14:paraId="3FA79CBE" w14:textId="77777777" w:rsidR="005178A2" w:rsidRDefault="005178A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B8B21" w14:textId="77777777" w:rsidR="00CA5F25" w:rsidRDefault="00CA5F25" w:rsidP="00437FEE">
      <w:r>
        <w:separator/>
      </w:r>
    </w:p>
  </w:footnote>
  <w:footnote w:type="continuationSeparator" w:id="0">
    <w:p w14:paraId="085B4C26" w14:textId="77777777" w:rsidR="00CA5F25" w:rsidRDefault="00CA5F25" w:rsidP="00437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5178A2" w:rsidRDefault="005178A2"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5178A2" w14:paraId="3BDDE1A7" w14:textId="77777777" w:rsidTr="00ED35D6">
      <w:trPr>
        <w:trHeight w:val="357"/>
      </w:trPr>
      <w:tc>
        <w:tcPr>
          <w:tcW w:w="5670" w:type="dxa"/>
        </w:tcPr>
        <w:p w14:paraId="3062081C" w14:textId="77777777" w:rsidR="005178A2" w:rsidRPr="00ED35D6" w:rsidRDefault="005178A2" w:rsidP="00ED35D6">
          <w:pPr>
            <w:pStyle w:val="Kopfzeile"/>
            <w:jc w:val="right"/>
            <w:rPr>
              <w:b/>
              <w:sz w:val="24"/>
              <w:szCs w:val="24"/>
            </w:rPr>
          </w:pPr>
          <w:r w:rsidRPr="00ED35D6">
            <w:rPr>
              <w:b/>
              <w:sz w:val="24"/>
              <w:szCs w:val="24"/>
            </w:rPr>
            <w:t>Dokumenttitel</w:t>
          </w:r>
        </w:p>
      </w:tc>
    </w:tr>
  </w:tbl>
  <w:p w14:paraId="4A26A872" w14:textId="77777777" w:rsidR="005178A2" w:rsidRDefault="005178A2">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E07"/>
    <w:rsid w:val="000017B1"/>
    <w:rsid w:val="00003BBF"/>
    <w:rsid w:val="000128E4"/>
    <w:rsid w:val="00020346"/>
    <w:rsid w:val="000326FA"/>
    <w:rsid w:val="00032F75"/>
    <w:rsid w:val="0004007C"/>
    <w:rsid w:val="00042B9F"/>
    <w:rsid w:val="0004443D"/>
    <w:rsid w:val="0004521F"/>
    <w:rsid w:val="0004539F"/>
    <w:rsid w:val="0005010A"/>
    <w:rsid w:val="00050F6C"/>
    <w:rsid w:val="00054F03"/>
    <w:rsid w:val="0006474E"/>
    <w:rsid w:val="00066847"/>
    <w:rsid w:val="000705D6"/>
    <w:rsid w:val="0008285E"/>
    <w:rsid w:val="000858D5"/>
    <w:rsid w:val="00085F9E"/>
    <w:rsid w:val="0009229C"/>
    <w:rsid w:val="00094460"/>
    <w:rsid w:val="00095B2D"/>
    <w:rsid w:val="0009687A"/>
    <w:rsid w:val="000A3196"/>
    <w:rsid w:val="000A509B"/>
    <w:rsid w:val="000B208E"/>
    <w:rsid w:val="000B2AF6"/>
    <w:rsid w:val="000B2D84"/>
    <w:rsid w:val="000C3C6C"/>
    <w:rsid w:val="000C6EB4"/>
    <w:rsid w:val="000D243D"/>
    <w:rsid w:val="000D47D5"/>
    <w:rsid w:val="000D6B46"/>
    <w:rsid w:val="000D70E4"/>
    <w:rsid w:val="000D7FA3"/>
    <w:rsid w:val="000E107E"/>
    <w:rsid w:val="000E507E"/>
    <w:rsid w:val="000F039F"/>
    <w:rsid w:val="001109D5"/>
    <w:rsid w:val="0011233D"/>
    <w:rsid w:val="001157C7"/>
    <w:rsid w:val="00117139"/>
    <w:rsid w:val="00122AE2"/>
    <w:rsid w:val="00130445"/>
    <w:rsid w:val="001340E7"/>
    <w:rsid w:val="00140212"/>
    <w:rsid w:val="00146D1F"/>
    <w:rsid w:val="001502C8"/>
    <w:rsid w:val="00155BF1"/>
    <w:rsid w:val="00157026"/>
    <w:rsid w:val="0016445C"/>
    <w:rsid w:val="00165457"/>
    <w:rsid w:val="001753B1"/>
    <w:rsid w:val="001813EC"/>
    <w:rsid w:val="00183BF2"/>
    <w:rsid w:val="001904A4"/>
    <w:rsid w:val="00190A4C"/>
    <w:rsid w:val="001951B9"/>
    <w:rsid w:val="001952B4"/>
    <w:rsid w:val="00197662"/>
    <w:rsid w:val="001B5746"/>
    <w:rsid w:val="001C47C8"/>
    <w:rsid w:val="001D0730"/>
    <w:rsid w:val="001D3225"/>
    <w:rsid w:val="001D3BA9"/>
    <w:rsid w:val="001E5482"/>
    <w:rsid w:val="001F4CC4"/>
    <w:rsid w:val="0020031F"/>
    <w:rsid w:val="002038C7"/>
    <w:rsid w:val="00205C59"/>
    <w:rsid w:val="00211D52"/>
    <w:rsid w:val="0021202D"/>
    <w:rsid w:val="00213330"/>
    <w:rsid w:val="00225088"/>
    <w:rsid w:val="002268A1"/>
    <w:rsid w:val="00226D3E"/>
    <w:rsid w:val="00227612"/>
    <w:rsid w:val="002324E1"/>
    <w:rsid w:val="00235EAD"/>
    <w:rsid w:val="00236F92"/>
    <w:rsid w:val="00240D91"/>
    <w:rsid w:val="0024266E"/>
    <w:rsid w:val="002446DE"/>
    <w:rsid w:val="00255C44"/>
    <w:rsid w:val="002765CD"/>
    <w:rsid w:val="0028031B"/>
    <w:rsid w:val="002817C4"/>
    <w:rsid w:val="00282A17"/>
    <w:rsid w:val="00283405"/>
    <w:rsid w:val="002A2674"/>
    <w:rsid w:val="002A582C"/>
    <w:rsid w:val="002A6C0F"/>
    <w:rsid w:val="002B1D60"/>
    <w:rsid w:val="002B5834"/>
    <w:rsid w:val="002C2717"/>
    <w:rsid w:val="002C5B3B"/>
    <w:rsid w:val="002C5B8B"/>
    <w:rsid w:val="002C6D7D"/>
    <w:rsid w:val="002D18CB"/>
    <w:rsid w:val="002D202A"/>
    <w:rsid w:val="002D329B"/>
    <w:rsid w:val="002E52DE"/>
    <w:rsid w:val="002E619A"/>
    <w:rsid w:val="002F1E75"/>
    <w:rsid w:val="003007D8"/>
    <w:rsid w:val="00301809"/>
    <w:rsid w:val="003075C5"/>
    <w:rsid w:val="00311299"/>
    <w:rsid w:val="0031743E"/>
    <w:rsid w:val="00320D60"/>
    <w:rsid w:val="00320E65"/>
    <w:rsid w:val="00331CB6"/>
    <w:rsid w:val="00335001"/>
    <w:rsid w:val="003474B9"/>
    <w:rsid w:val="003509B1"/>
    <w:rsid w:val="003539C6"/>
    <w:rsid w:val="003568D6"/>
    <w:rsid w:val="00357484"/>
    <w:rsid w:val="00362D96"/>
    <w:rsid w:val="00370498"/>
    <w:rsid w:val="00375D8E"/>
    <w:rsid w:val="003811CF"/>
    <w:rsid w:val="003851F4"/>
    <w:rsid w:val="00391731"/>
    <w:rsid w:val="003A1F4E"/>
    <w:rsid w:val="003A213F"/>
    <w:rsid w:val="003A6CDD"/>
    <w:rsid w:val="003A73EA"/>
    <w:rsid w:val="003B3547"/>
    <w:rsid w:val="003B546F"/>
    <w:rsid w:val="003B6956"/>
    <w:rsid w:val="003B6F8E"/>
    <w:rsid w:val="003C6DD6"/>
    <w:rsid w:val="003C797C"/>
    <w:rsid w:val="003D33F3"/>
    <w:rsid w:val="003D4E11"/>
    <w:rsid w:val="003D4F33"/>
    <w:rsid w:val="003D7040"/>
    <w:rsid w:val="003D7F26"/>
    <w:rsid w:val="003E1257"/>
    <w:rsid w:val="003E1746"/>
    <w:rsid w:val="003E2EC1"/>
    <w:rsid w:val="003E5253"/>
    <w:rsid w:val="003F7055"/>
    <w:rsid w:val="003F7293"/>
    <w:rsid w:val="0040799D"/>
    <w:rsid w:val="0042751B"/>
    <w:rsid w:val="00427822"/>
    <w:rsid w:val="00432705"/>
    <w:rsid w:val="00433F84"/>
    <w:rsid w:val="00436EFA"/>
    <w:rsid w:val="00437FEE"/>
    <w:rsid w:val="00446786"/>
    <w:rsid w:val="00447B2C"/>
    <w:rsid w:val="00456781"/>
    <w:rsid w:val="00461BBC"/>
    <w:rsid w:val="00462723"/>
    <w:rsid w:val="00464FB9"/>
    <w:rsid w:val="004724E5"/>
    <w:rsid w:val="00481B1D"/>
    <w:rsid w:val="00492BF4"/>
    <w:rsid w:val="0049469E"/>
    <w:rsid w:val="004A1E2E"/>
    <w:rsid w:val="004A3257"/>
    <w:rsid w:val="004A54EC"/>
    <w:rsid w:val="004A6879"/>
    <w:rsid w:val="004B12CA"/>
    <w:rsid w:val="004B26B3"/>
    <w:rsid w:val="004B3320"/>
    <w:rsid w:val="004D2EF9"/>
    <w:rsid w:val="004D34BB"/>
    <w:rsid w:val="004F3E92"/>
    <w:rsid w:val="004F5D5F"/>
    <w:rsid w:val="004F7A29"/>
    <w:rsid w:val="00500038"/>
    <w:rsid w:val="0050065C"/>
    <w:rsid w:val="00506765"/>
    <w:rsid w:val="00513963"/>
    <w:rsid w:val="005178A2"/>
    <w:rsid w:val="00523802"/>
    <w:rsid w:val="00523AC0"/>
    <w:rsid w:val="00530AB8"/>
    <w:rsid w:val="005328C5"/>
    <w:rsid w:val="0054042F"/>
    <w:rsid w:val="00541578"/>
    <w:rsid w:val="00550745"/>
    <w:rsid w:val="005532E5"/>
    <w:rsid w:val="005566B3"/>
    <w:rsid w:val="00557AAB"/>
    <w:rsid w:val="00563EF0"/>
    <w:rsid w:val="00572398"/>
    <w:rsid w:val="00576399"/>
    <w:rsid w:val="00577E07"/>
    <w:rsid w:val="00583609"/>
    <w:rsid w:val="005844C1"/>
    <w:rsid w:val="00584971"/>
    <w:rsid w:val="00586958"/>
    <w:rsid w:val="005936EE"/>
    <w:rsid w:val="00596E0A"/>
    <w:rsid w:val="005A2076"/>
    <w:rsid w:val="005A4406"/>
    <w:rsid w:val="005A5849"/>
    <w:rsid w:val="005A606C"/>
    <w:rsid w:val="005B19D9"/>
    <w:rsid w:val="005B26E4"/>
    <w:rsid w:val="005B58CE"/>
    <w:rsid w:val="005C1748"/>
    <w:rsid w:val="005C31AC"/>
    <w:rsid w:val="005C3BA8"/>
    <w:rsid w:val="005D2596"/>
    <w:rsid w:val="005D4CB0"/>
    <w:rsid w:val="005D7872"/>
    <w:rsid w:val="005E2E39"/>
    <w:rsid w:val="005F1E1F"/>
    <w:rsid w:val="006006AF"/>
    <w:rsid w:val="00604FA1"/>
    <w:rsid w:val="006055A4"/>
    <w:rsid w:val="0061103E"/>
    <w:rsid w:val="0061121A"/>
    <w:rsid w:val="00613DA2"/>
    <w:rsid w:val="0061585C"/>
    <w:rsid w:val="00617B14"/>
    <w:rsid w:val="00620FD2"/>
    <w:rsid w:val="00622E8E"/>
    <w:rsid w:val="006345A3"/>
    <w:rsid w:val="006346D4"/>
    <w:rsid w:val="00642DED"/>
    <w:rsid w:val="00651CAC"/>
    <w:rsid w:val="00653E98"/>
    <w:rsid w:val="00656039"/>
    <w:rsid w:val="006657D6"/>
    <w:rsid w:val="00667316"/>
    <w:rsid w:val="00667F7D"/>
    <w:rsid w:val="006702A6"/>
    <w:rsid w:val="00673053"/>
    <w:rsid w:val="0067722A"/>
    <w:rsid w:val="00681F5F"/>
    <w:rsid w:val="00682681"/>
    <w:rsid w:val="00685FA1"/>
    <w:rsid w:val="0069258F"/>
    <w:rsid w:val="0069582B"/>
    <w:rsid w:val="00696457"/>
    <w:rsid w:val="006B1CE9"/>
    <w:rsid w:val="006B3276"/>
    <w:rsid w:val="006B57AB"/>
    <w:rsid w:val="006C3575"/>
    <w:rsid w:val="006C3F00"/>
    <w:rsid w:val="006D08DD"/>
    <w:rsid w:val="006D47C4"/>
    <w:rsid w:val="006D5274"/>
    <w:rsid w:val="006D6D45"/>
    <w:rsid w:val="006E0CFB"/>
    <w:rsid w:val="006F3E76"/>
    <w:rsid w:val="006F5294"/>
    <w:rsid w:val="0071230C"/>
    <w:rsid w:val="007163B1"/>
    <w:rsid w:val="00716BCB"/>
    <w:rsid w:val="007239B3"/>
    <w:rsid w:val="00754A54"/>
    <w:rsid w:val="00770935"/>
    <w:rsid w:val="00772877"/>
    <w:rsid w:val="007753D5"/>
    <w:rsid w:val="00777623"/>
    <w:rsid w:val="00780BDF"/>
    <w:rsid w:val="007825A8"/>
    <w:rsid w:val="007910E2"/>
    <w:rsid w:val="0079516D"/>
    <w:rsid w:val="007A0579"/>
    <w:rsid w:val="007A1785"/>
    <w:rsid w:val="007A2622"/>
    <w:rsid w:val="007C08EB"/>
    <w:rsid w:val="007C13C3"/>
    <w:rsid w:val="007C2040"/>
    <w:rsid w:val="007C322F"/>
    <w:rsid w:val="007C36C2"/>
    <w:rsid w:val="007D1D66"/>
    <w:rsid w:val="007D2A88"/>
    <w:rsid w:val="007D569A"/>
    <w:rsid w:val="007E0542"/>
    <w:rsid w:val="007E3B5E"/>
    <w:rsid w:val="007E4629"/>
    <w:rsid w:val="007E5255"/>
    <w:rsid w:val="007F4BBE"/>
    <w:rsid w:val="008010AA"/>
    <w:rsid w:val="00824572"/>
    <w:rsid w:val="00827D90"/>
    <w:rsid w:val="00827F3E"/>
    <w:rsid w:val="00833145"/>
    <w:rsid w:val="00841B4A"/>
    <w:rsid w:val="00841BD0"/>
    <w:rsid w:val="008448F3"/>
    <w:rsid w:val="00847D40"/>
    <w:rsid w:val="00860AC7"/>
    <w:rsid w:val="008645CD"/>
    <w:rsid w:val="00871636"/>
    <w:rsid w:val="0087360B"/>
    <w:rsid w:val="00875208"/>
    <w:rsid w:val="008758C2"/>
    <w:rsid w:val="00880D75"/>
    <w:rsid w:val="00887379"/>
    <w:rsid w:val="00895FD8"/>
    <w:rsid w:val="008A5C16"/>
    <w:rsid w:val="008B3162"/>
    <w:rsid w:val="008C0968"/>
    <w:rsid w:val="008C14EC"/>
    <w:rsid w:val="008C5394"/>
    <w:rsid w:val="008C7772"/>
    <w:rsid w:val="008D0DFE"/>
    <w:rsid w:val="008D61EF"/>
    <w:rsid w:val="008E5DCF"/>
    <w:rsid w:val="008F00AD"/>
    <w:rsid w:val="008F0CF1"/>
    <w:rsid w:val="008F1AEA"/>
    <w:rsid w:val="008F4A9C"/>
    <w:rsid w:val="0090124C"/>
    <w:rsid w:val="0090562D"/>
    <w:rsid w:val="00905B67"/>
    <w:rsid w:val="009061A1"/>
    <w:rsid w:val="009144C8"/>
    <w:rsid w:val="009149EE"/>
    <w:rsid w:val="00921469"/>
    <w:rsid w:val="00923425"/>
    <w:rsid w:val="00927510"/>
    <w:rsid w:val="009363B6"/>
    <w:rsid w:val="00951141"/>
    <w:rsid w:val="00952FC2"/>
    <w:rsid w:val="00955012"/>
    <w:rsid w:val="0096059C"/>
    <w:rsid w:val="009622AB"/>
    <w:rsid w:val="0097084E"/>
    <w:rsid w:val="009838FA"/>
    <w:rsid w:val="00984C3C"/>
    <w:rsid w:val="00985A17"/>
    <w:rsid w:val="00994DDC"/>
    <w:rsid w:val="009A23A5"/>
    <w:rsid w:val="009A2C7A"/>
    <w:rsid w:val="009B18C2"/>
    <w:rsid w:val="009B200A"/>
    <w:rsid w:val="009B230B"/>
    <w:rsid w:val="009B594D"/>
    <w:rsid w:val="009B5B54"/>
    <w:rsid w:val="009B6442"/>
    <w:rsid w:val="009D3247"/>
    <w:rsid w:val="009D521B"/>
    <w:rsid w:val="009E2F3B"/>
    <w:rsid w:val="009F6225"/>
    <w:rsid w:val="009F7CB8"/>
    <w:rsid w:val="00A1133B"/>
    <w:rsid w:val="00A244BC"/>
    <w:rsid w:val="00A27B08"/>
    <w:rsid w:val="00A3251C"/>
    <w:rsid w:val="00A37BD3"/>
    <w:rsid w:val="00A42200"/>
    <w:rsid w:val="00A4240D"/>
    <w:rsid w:val="00A4399A"/>
    <w:rsid w:val="00A45CC4"/>
    <w:rsid w:val="00A4667D"/>
    <w:rsid w:val="00A52B06"/>
    <w:rsid w:val="00A53767"/>
    <w:rsid w:val="00A607D0"/>
    <w:rsid w:val="00A62BFD"/>
    <w:rsid w:val="00A64B7F"/>
    <w:rsid w:val="00A657C0"/>
    <w:rsid w:val="00A66209"/>
    <w:rsid w:val="00A66517"/>
    <w:rsid w:val="00A66565"/>
    <w:rsid w:val="00A70096"/>
    <w:rsid w:val="00A70DD7"/>
    <w:rsid w:val="00A72E8B"/>
    <w:rsid w:val="00A73B42"/>
    <w:rsid w:val="00A85370"/>
    <w:rsid w:val="00A9188C"/>
    <w:rsid w:val="00A937C2"/>
    <w:rsid w:val="00A95186"/>
    <w:rsid w:val="00A95663"/>
    <w:rsid w:val="00A970C2"/>
    <w:rsid w:val="00A9720F"/>
    <w:rsid w:val="00AA4982"/>
    <w:rsid w:val="00AA7878"/>
    <w:rsid w:val="00AB0559"/>
    <w:rsid w:val="00AB4AB1"/>
    <w:rsid w:val="00AB60C2"/>
    <w:rsid w:val="00AC0662"/>
    <w:rsid w:val="00AD03BB"/>
    <w:rsid w:val="00AD6D9E"/>
    <w:rsid w:val="00AE297C"/>
    <w:rsid w:val="00AE4A02"/>
    <w:rsid w:val="00AE5C5F"/>
    <w:rsid w:val="00AE7567"/>
    <w:rsid w:val="00AF1E27"/>
    <w:rsid w:val="00AF379F"/>
    <w:rsid w:val="00AF7F3A"/>
    <w:rsid w:val="00B009E0"/>
    <w:rsid w:val="00B02B1C"/>
    <w:rsid w:val="00B239CD"/>
    <w:rsid w:val="00B25DE2"/>
    <w:rsid w:val="00B47BCF"/>
    <w:rsid w:val="00B5008D"/>
    <w:rsid w:val="00B60D1E"/>
    <w:rsid w:val="00B631D6"/>
    <w:rsid w:val="00B651E0"/>
    <w:rsid w:val="00B65B56"/>
    <w:rsid w:val="00B67DB8"/>
    <w:rsid w:val="00B73DBE"/>
    <w:rsid w:val="00B80F40"/>
    <w:rsid w:val="00B84D3E"/>
    <w:rsid w:val="00B85ED2"/>
    <w:rsid w:val="00B86065"/>
    <w:rsid w:val="00B91162"/>
    <w:rsid w:val="00B9232C"/>
    <w:rsid w:val="00BA50FB"/>
    <w:rsid w:val="00BA6F6D"/>
    <w:rsid w:val="00BB12BB"/>
    <w:rsid w:val="00BC030C"/>
    <w:rsid w:val="00BC4EE5"/>
    <w:rsid w:val="00BC7BA0"/>
    <w:rsid w:val="00BD31BB"/>
    <w:rsid w:val="00BD7FC9"/>
    <w:rsid w:val="00BE2D2C"/>
    <w:rsid w:val="00BE3F4F"/>
    <w:rsid w:val="00BE6CA0"/>
    <w:rsid w:val="00BF2ED8"/>
    <w:rsid w:val="00BF61EA"/>
    <w:rsid w:val="00C06513"/>
    <w:rsid w:val="00C07039"/>
    <w:rsid w:val="00C136E4"/>
    <w:rsid w:val="00C14C3C"/>
    <w:rsid w:val="00C20581"/>
    <w:rsid w:val="00C215FE"/>
    <w:rsid w:val="00C2178F"/>
    <w:rsid w:val="00C260D7"/>
    <w:rsid w:val="00C26765"/>
    <w:rsid w:val="00C30AF2"/>
    <w:rsid w:val="00C34B5F"/>
    <w:rsid w:val="00C51C45"/>
    <w:rsid w:val="00C525F2"/>
    <w:rsid w:val="00C52C22"/>
    <w:rsid w:val="00C60943"/>
    <w:rsid w:val="00C62682"/>
    <w:rsid w:val="00C74221"/>
    <w:rsid w:val="00C76BB4"/>
    <w:rsid w:val="00C823C4"/>
    <w:rsid w:val="00C84324"/>
    <w:rsid w:val="00C91F82"/>
    <w:rsid w:val="00C94FC9"/>
    <w:rsid w:val="00CA5F25"/>
    <w:rsid w:val="00CB2817"/>
    <w:rsid w:val="00CC07C0"/>
    <w:rsid w:val="00CC0D6A"/>
    <w:rsid w:val="00CC3554"/>
    <w:rsid w:val="00CC3F42"/>
    <w:rsid w:val="00CC4732"/>
    <w:rsid w:val="00CC6392"/>
    <w:rsid w:val="00CD42F2"/>
    <w:rsid w:val="00CD7367"/>
    <w:rsid w:val="00CF070D"/>
    <w:rsid w:val="00CF4E6F"/>
    <w:rsid w:val="00CF591F"/>
    <w:rsid w:val="00D161B2"/>
    <w:rsid w:val="00D214BC"/>
    <w:rsid w:val="00D21FB9"/>
    <w:rsid w:val="00D26382"/>
    <w:rsid w:val="00D31E8C"/>
    <w:rsid w:val="00D32FCC"/>
    <w:rsid w:val="00D4186B"/>
    <w:rsid w:val="00D45E56"/>
    <w:rsid w:val="00D475D0"/>
    <w:rsid w:val="00D534CE"/>
    <w:rsid w:val="00D54AA8"/>
    <w:rsid w:val="00D575A4"/>
    <w:rsid w:val="00D62069"/>
    <w:rsid w:val="00D657B3"/>
    <w:rsid w:val="00D709D4"/>
    <w:rsid w:val="00D733E4"/>
    <w:rsid w:val="00D91EDE"/>
    <w:rsid w:val="00DA51AC"/>
    <w:rsid w:val="00DB4EC7"/>
    <w:rsid w:val="00DC15AF"/>
    <w:rsid w:val="00DC7968"/>
    <w:rsid w:val="00DD0F97"/>
    <w:rsid w:val="00DD4D73"/>
    <w:rsid w:val="00DE051E"/>
    <w:rsid w:val="00DE2B4C"/>
    <w:rsid w:val="00DE329A"/>
    <w:rsid w:val="00DE6A56"/>
    <w:rsid w:val="00DF07DF"/>
    <w:rsid w:val="00DF1AA1"/>
    <w:rsid w:val="00DF274B"/>
    <w:rsid w:val="00DF2C66"/>
    <w:rsid w:val="00E100C8"/>
    <w:rsid w:val="00E11CB7"/>
    <w:rsid w:val="00E154BD"/>
    <w:rsid w:val="00E16D58"/>
    <w:rsid w:val="00E314AC"/>
    <w:rsid w:val="00E40A14"/>
    <w:rsid w:val="00E4419E"/>
    <w:rsid w:val="00E4558A"/>
    <w:rsid w:val="00E50627"/>
    <w:rsid w:val="00E6166A"/>
    <w:rsid w:val="00E707F4"/>
    <w:rsid w:val="00E70B60"/>
    <w:rsid w:val="00E8020D"/>
    <w:rsid w:val="00E809C5"/>
    <w:rsid w:val="00E812D9"/>
    <w:rsid w:val="00E86E07"/>
    <w:rsid w:val="00E95DCB"/>
    <w:rsid w:val="00EA74DA"/>
    <w:rsid w:val="00EC15E5"/>
    <w:rsid w:val="00EC336B"/>
    <w:rsid w:val="00EC5A4D"/>
    <w:rsid w:val="00EC760F"/>
    <w:rsid w:val="00ED35D6"/>
    <w:rsid w:val="00EE3CD9"/>
    <w:rsid w:val="00EF20FE"/>
    <w:rsid w:val="00EF4254"/>
    <w:rsid w:val="00EF6327"/>
    <w:rsid w:val="00F01B10"/>
    <w:rsid w:val="00F01DB0"/>
    <w:rsid w:val="00F03747"/>
    <w:rsid w:val="00F04D28"/>
    <w:rsid w:val="00F072F7"/>
    <w:rsid w:val="00F101EB"/>
    <w:rsid w:val="00F140E3"/>
    <w:rsid w:val="00F14106"/>
    <w:rsid w:val="00F2031C"/>
    <w:rsid w:val="00F22408"/>
    <w:rsid w:val="00F22DBF"/>
    <w:rsid w:val="00F26360"/>
    <w:rsid w:val="00F32516"/>
    <w:rsid w:val="00F32D20"/>
    <w:rsid w:val="00F53324"/>
    <w:rsid w:val="00F569F3"/>
    <w:rsid w:val="00F579E1"/>
    <w:rsid w:val="00F6429D"/>
    <w:rsid w:val="00F70882"/>
    <w:rsid w:val="00F70A2A"/>
    <w:rsid w:val="00F72EB3"/>
    <w:rsid w:val="00F77374"/>
    <w:rsid w:val="00F81E84"/>
    <w:rsid w:val="00F85890"/>
    <w:rsid w:val="00F85931"/>
    <w:rsid w:val="00F900B2"/>
    <w:rsid w:val="00F90EF2"/>
    <w:rsid w:val="00F92EC7"/>
    <w:rsid w:val="00FA13B5"/>
    <w:rsid w:val="00FA2A92"/>
    <w:rsid w:val="00FA4FB0"/>
    <w:rsid w:val="00FA4FED"/>
    <w:rsid w:val="00FA5FBE"/>
    <w:rsid w:val="00FB30B3"/>
    <w:rsid w:val="00FB48A2"/>
    <w:rsid w:val="00FB5183"/>
    <w:rsid w:val="00FB73BB"/>
    <w:rsid w:val="00FC30BC"/>
    <w:rsid w:val="00FC46DC"/>
    <w:rsid w:val="00FD30C4"/>
    <w:rsid w:val="00FD397C"/>
    <w:rsid w:val="00FD5C67"/>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15:docId w15:val="{BC470113-5533-4B42-B2CB-7214BB24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841B4A"/>
    <w:rPr>
      <w:rFonts w:ascii="Times New Roman" w:eastAsia="Times New Roman" w:hAnsi="Times New Roman"/>
      <w:sz w:val="24"/>
      <w:szCs w:val="24"/>
    </w:rPr>
  </w:style>
  <w:style w:type="paragraph" w:styleId="berschrift1">
    <w:name w:val="heading 1"/>
    <w:basedOn w:val="Standard"/>
    <w:next w:val="Standard"/>
    <w:qFormat/>
    <w:rsid w:val="00AD03BB"/>
    <w:pPr>
      <w:keepNext/>
      <w:spacing w:before="240" w:after="60"/>
      <w:outlineLvl w:val="0"/>
    </w:pPr>
    <w:rPr>
      <w:rFonts w:ascii="Calibri" w:eastAsia="Calibri" w:hAnsi="Calibri" w:cs="Arial"/>
      <w:b/>
      <w:bCs/>
      <w:kern w:val="32"/>
      <w:sz w:val="44"/>
      <w:szCs w:val="32"/>
      <w:lang w:eastAsia="en-US"/>
    </w:rPr>
  </w:style>
  <w:style w:type="paragraph" w:styleId="berschrift2">
    <w:name w:val="heading 2"/>
    <w:basedOn w:val="Standard"/>
    <w:next w:val="Standard"/>
    <w:qFormat/>
    <w:rsid w:val="00AD03BB"/>
    <w:pPr>
      <w:keepNext/>
      <w:spacing w:before="240" w:after="60"/>
      <w:outlineLvl w:val="1"/>
    </w:pPr>
    <w:rPr>
      <w:rFonts w:ascii="Calibri" w:eastAsia="Calibri" w:hAnsi="Calibri" w:cs="Arial"/>
      <w:b/>
      <w:bCs/>
      <w:iCs/>
      <w:sz w:val="28"/>
      <w:szCs w:val="28"/>
      <w:lang w:eastAsia="en-US"/>
    </w:rPr>
  </w:style>
  <w:style w:type="paragraph" w:styleId="berschrift3">
    <w:name w:val="heading 3"/>
    <w:basedOn w:val="Standard"/>
    <w:next w:val="Standard"/>
    <w:qFormat/>
    <w:rsid w:val="00AD03BB"/>
    <w:pPr>
      <w:keepNext/>
      <w:spacing w:before="240" w:after="60"/>
      <w:outlineLvl w:val="2"/>
    </w:pPr>
    <w:rPr>
      <w:rFonts w:ascii="Calibri" w:eastAsia="Calibri" w:hAnsi="Calibri" w:cs="Arial"/>
      <w:b/>
      <w:bCs/>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pPr>
    <w:rPr>
      <w:rFonts w:ascii="Calibri" w:eastAsia="Calibri" w:hAnsi="Calibri"/>
      <w:sz w:val="22"/>
      <w:szCs w:val="22"/>
      <w:lang w:eastAsia="en-US"/>
    </w:r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pPr>
    <w:rPr>
      <w:rFonts w:ascii="Calibri" w:eastAsia="Calibri" w:hAnsi="Calibri"/>
      <w:sz w:val="22"/>
      <w:szCs w:val="22"/>
      <w:lang w:eastAsia="en-US"/>
    </w:r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rPr>
      <w:rFonts w:ascii="Tahoma" w:eastAsia="Calibri"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ind w:left="879" w:right="765"/>
    </w:pPr>
    <w:rPr>
      <w:rFonts w:ascii="Calibri" w:eastAsia="Calibri" w:hAnsi="Calibri"/>
      <w:sz w:val="22"/>
      <w:szCs w:val="22"/>
      <w:lang w:eastAsia="en-US"/>
    </w:r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rPr>
      <w:rFonts w:eastAsiaTheme="minorEastAsia"/>
      <w:sz w:val="20"/>
      <w:szCs w:val="20"/>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A244BC"/>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A244BC"/>
    <w:rPr>
      <w:rFonts w:ascii="Times New Roman" w:eastAsiaTheme="minorEastAsia"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307515677">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7D45620A25E784FA41EA7F11DB04182" ma:contentTypeVersion="7" ma:contentTypeDescription="Ein neues Dokument erstellen." ma:contentTypeScope="" ma:versionID="a9352033247c75e327c185107b611735">
  <xsd:schema xmlns:xsd="http://www.w3.org/2001/XMLSchema" xmlns:xs="http://www.w3.org/2001/XMLSchema" xmlns:p="http://schemas.microsoft.com/office/2006/metadata/properties" xmlns:ns3="ff03ad1f-ba38-4e82-b515-a757346a2180" targetNamespace="http://schemas.microsoft.com/office/2006/metadata/properties" ma:root="true" ma:fieldsID="aab50484ea4267f3344d7895099e2f70" ns3:_="">
    <xsd:import namespace="ff03ad1f-ba38-4e82-b515-a757346a21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ad1f-ba38-4e82-b515-a757346a2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E6E13-F7D1-4FE8-80A6-C096EF5D8B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B16683-29A0-439C-8766-4AE607CED798}">
  <ds:schemaRefs>
    <ds:schemaRef ds:uri="http://schemas.microsoft.com/sharepoint/v3/contenttype/forms"/>
  </ds:schemaRefs>
</ds:datastoreItem>
</file>

<file path=customXml/itemProps3.xml><?xml version="1.0" encoding="utf-8"?>
<ds:datastoreItem xmlns:ds="http://schemas.openxmlformats.org/officeDocument/2006/customXml" ds:itemID="{B870ED59-BBCE-458D-970D-392F949CC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ad1f-ba38-4e82-b515-a757346a2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1E8F50-5FB1-4841-B5F4-F1C0D9E40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C:\Users\ABODEN~1\AppData\Local\Temp\notes7A3E85\Vorlage Pressemitteilung Schunk Group.dotx</Template>
  <TotalTime>0</TotalTime>
  <Pages>5</Pages>
  <Words>723</Words>
  <Characters>4918</Characters>
  <Application>Microsoft Office Word</Application>
  <DocSecurity>0</DocSecurity>
  <Lines>117</Lines>
  <Paragraphs>30</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Bodenhagen, Andrea</dc:creator>
  <cp:keywords/>
  <cp:lastModifiedBy>Stefanie Rieck</cp:lastModifiedBy>
  <cp:revision>7</cp:revision>
  <cp:lastPrinted>2019-10-11T07:00:00Z</cp:lastPrinted>
  <dcterms:created xsi:type="dcterms:W3CDTF">2019-11-06T08:54:00Z</dcterms:created>
  <dcterms:modified xsi:type="dcterms:W3CDTF">2019-11-06T10:12:00Z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0x01010097D45620A25E784FA41EA7F11DB04182</vt:lpwstr>
  </property>
</Properties>
</file>