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E06188" w14:textId="6C1AC9CF" w:rsidR="001904A4" w:rsidRPr="00E311A7" w:rsidRDefault="00F2031C" w:rsidP="00880D75">
      <w:pPr>
        <w:pStyle w:val="berschrift1"/>
        <w:tabs>
          <w:tab w:val="left" w:pos="7810"/>
          <w:tab w:val="left" w:pos="8250"/>
        </w:tabs>
        <w:ind w:right="1260"/>
        <w:rPr>
          <w:rFonts w:asciiTheme="minorHAnsi" w:hAnsiTheme="minorHAnsi"/>
          <w:bCs w:val="0"/>
          <w:color w:val="FF9300"/>
          <w:kern w:val="0"/>
          <w:szCs w:val="44"/>
        </w:rPr>
      </w:pPr>
      <w:r>
        <w:t>Communiqué de presse</w:t>
      </w:r>
    </w:p>
    <w:p w14:paraId="2E0A54E1" w14:textId="77777777" w:rsidR="0050065C" w:rsidRPr="0067722A" w:rsidRDefault="00BB12BB" w:rsidP="00A95663">
      <w:r>
        <w:rPr>
          <w:noProof/>
        </w:rPr>
        <mc:AlternateContent>
          <mc:Choice Requires="wps">
            <w:drawing>
              <wp:anchor distT="45720" distB="45720" distL="114300" distR="114300" simplePos="0" relativeHeight="251659264" behindDoc="0" locked="0" layoutInCell="1" allowOverlap="1" wp14:anchorId="6DB8A49F" wp14:editId="71BF2945">
                <wp:simplePos x="0" y="0"/>
                <wp:positionH relativeFrom="page">
                  <wp:posOffset>5543550</wp:posOffset>
                </wp:positionH>
                <wp:positionV relativeFrom="margin">
                  <wp:posOffset>668020</wp:posOffset>
                </wp:positionV>
                <wp:extent cx="1838325" cy="2903855"/>
                <wp:effectExtent l="0" t="0" r="952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903855"/>
                        </a:xfrm>
                        <a:prstGeom prst="rect">
                          <a:avLst/>
                        </a:prstGeom>
                        <a:solidFill>
                          <a:srgbClr val="FFFFFF"/>
                        </a:solidFill>
                        <a:ln w="9525">
                          <a:noFill/>
                          <a:miter lim="800000"/>
                          <a:headEnd/>
                          <a:tailEnd/>
                        </a:ln>
                      </wps:spPr>
                      <wps:txbx>
                        <w:txbxContent>
                          <w:p w14:paraId="6FEC3F6A" w14:textId="4A35F480" w:rsidR="00ED1AD1" w:rsidRDefault="00ED1AD1" w:rsidP="00617B14">
                            <w:pPr>
                              <w:rPr>
                                <w:b/>
                                <w:sz w:val="18"/>
                                <w:szCs w:val="18"/>
                              </w:rPr>
                            </w:pPr>
                            <w:proofErr w:type="spellStart"/>
                            <w:r>
                              <w:rPr>
                                <w:b/>
                                <w:sz w:val="18"/>
                                <w:szCs w:val="18"/>
                              </w:rPr>
                              <w:t>Reiskirchen</w:t>
                            </w:r>
                            <w:proofErr w:type="spellEnd"/>
                            <w:r>
                              <w:rPr>
                                <w:b/>
                                <w:sz w:val="18"/>
                                <w:szCs w:val="18"/>
                              </w:rPr>
                              <w:t>, 03/01/2020</w:t>
                            </w:r>
                          </w:p>
                          <w:p w14:paraId="0A130A37" w14:textId="77777777" w:rsidR="00ED1AD1" w:rsidRDefault="00ED1AD1" w:rsidP="00617B14">
                            <w:pPr>
                              <w:rPr>
                                <w:b/>
                                <w:sz w:val="18"/>
                                <w:szCs w:val="18"/>
                              </w:rPr>
                            </w:pPr>
                          </w:p>
                          <w:p w14:paraId="12563710" w14:textId="5549C4E3" w:rsidR="00617B14" w:rsidRDefault="00617B14" w:rsidP="00617B14">
                            <w:pPr>
                              <w:rPr>
                                <w:b/>
                                <w:sz w:val="18"/>
                                <w:szCs w:val="18"/>
                              </w:rPr>
                            </w:pPr>
                            <w:r>
                              <w:rPr>
                                <w:b/>
                                <w:sz w:val="18"/>
                                <w:szCs w:val="18"/>
                              </w:rPr>
                              <w:t>Contact</w:t>
                            </w:r>
                          </w:p>
                          <w:p w14:paraId="108B1F3B" w14:textId="77777777" w:rsidR="00617B14" w:rsidRDefault="00617B14" w:rsidP="00617B14">
                            <w:pPr>
                              <w:spacing w:after="0"/>
                              <w:rPr>
                                <w:sz w:val="18"/>
                                <w:szCs w:val="18"/>
                              </w:rPr>
                            </w:pPr>
                            <w:r>
                              <w:rPr>
                                <w:sz w:val="18"/>
                                <w:szCs w:val="18"/>
                              </w:rPr>
                              <w:t xml:space="preserve">Marco Michels </w:t>
                            </w:r>
                          </w:p>
                          <w:p w14:paraId="4439D9AC" w14:textId="77777777" w:rsidR="00617B14" w:rsidRDefault="00617B14" w:rsidP="00617B14">
                            <w:pPr>
                              <w:spacing w:after="0"/>
                              <w:rPr>
                                <w:sz w:val="18"/>
                                <w:szCs w:val="18"/>
                              </w:rPr>
                            </w:pPr>
                            <w:r>
                              <w:rPr>
                                <w:sz w:val="18"/>
                                <w:szCs w:val="18"/>
                              </w:rPr>
                              <w:t>Attaché de presse</w:t>
                            </w:r>
                          </w:p>
                          <w:p w14:paraId="7A608102" w14:textId="77777777" w:rsidR="00617B14" w:rsidRDefault="00617B14" w:rsidP="00617B14">
                            <w:pPr>
                              <w:spacing w:after="0"/>
                              <w:rPr>
                                <w:sz w:val="18"/>
                                <w:szCs w:val="18"/>
                              </w:rPr>
                            </w:pPr>
                            <w:r>
                              <w:rPr>
                                <w:sz w:val="18"/>
                                <w:szCs w:val="18"/>
                              </w:rPr>
                              <w:t xml:space="preserve">Téléphone +49 641 58174-27        </w:t>
                            </w:r>
                            <w:r>
                              <w:rPr>
                                <w:sz w:val="18"/>
                                <w:szCs w:val="18"/>
                              </w:rPr>
                              <w:cr/>
                            </w:r>
                            <w:r>
                              <w:rPr>
                                <w:sz w:val="18"/>
                                <w:szCs w:val="18"/>
                              </w:rPr>
                              <w:br/>
                              <w:t>marco.michels.external@weiss-technik.com</w:t>
                            </w:r>
                          </w:p>
                          <w:p w14:paraId="63422EA6" w14:textId="77777777" w:rsidR="00617B14" w:rsidRDefault="00617B14" w:rsidP="00617B14">
                            <w:pPr>
                              <w:spacing w:after="0"/>
                              <w:rPr>
                                <w:sz w:val="18"/>
                                <w:szCs w:val="18"/>
                              </w:rPr>
                            </w:pPr>
                          </w:p>
                          <w:p w14:paraId="7D047922" w14:textId="15B67915" w:rsidR="00617B14" w:rsidRPr="00A85CA6" w:rsidRDefault="00A85CA6" w:rsidP="00617B14">
                            <w:pPr>
                              <w:spacing w:after="0"/>
                              <w:rPr>
                                <w:sz w:val="18"/>
                                <w:szCs w:val="18"/>
                              </w:rPr>
                            </w:pPr>
                            <w:r>
                              <w:rPr>
                                <w:sz w:val="18"/>
                                <w:szCs w:val="18"/>
                              </w:rPr>
                              <w:t xml:space="preserve">Claudia Lorch </w:t>
                            </w:r>
                          </w:p>
                          <w:p w14:paraId="2FA7FD98" w14:textId="62082B1C" w:rsidR="00617B14" w:rsidRPr="00A85CA6" w:rsidRDefault="00A85CA6" w:rsidP="00617B14">
                            <w:pPr>
                              <w:spacing w:after="0"/>
                              <w:rPr>
                                <w:sz w:val="18"/>
                                <w:szCs w:val="18"/>
                              </w:rPr>
                            </w:pPr>
                            <w:r>
                              <w:rPr>
                                <w:sz w:val="18"/>
                                <w:szCs w:val="18"/>
                              </w:rPr>
                              <w:t xml:space="preserve">Responsable de Marketing des Marchés </w:t>
                            </w:r>
                          </w:p>
                          <w:p w14:paraId="5AB88DF4" w14:textId="60F580E8" w:rsidR="00617B14" w:rsidRPr="00A85CA6" w:rsidRDefault="00617B14" w:rsidP="00617B14">
                            <w:pPr>
                              <w:spacing w:after="0"/>
                              <w:rPr>
                                <w:sz w:val="18"/>
                                <w:szCs w:val="18"/>
                              </w:rPr>
                            </w:pPr>
                            <w:r>
                              <w:rPr>
                                <w:sz w:val="18"/>
                                <w:szCs w:val="18"/>
                              </w:rPr>
                              <w:t xml:space="preserve">Téléphone +49 6408 84-6760       </w:t>
                            </w:r>
                            <w:r>
                              <w:rPr>
                                <w:sz w:val="18"/>
                                <w:szCs w:val="18"/>
                              </w:rPr>
                              <w:cr/>
                            </w:r>
                            <w:r>
                              <w:rPr>
                                <w:sz w:val="18"/>
                                <w:szCs w:val="18"/>
                              </w:rPr>
                              <w:br/>
                              <w:t>claudia.lorch@weiss-technik.com</w:t>
                            </w:r>
                          </w:p>
                          <w:p w14:paraId="752AAC65" w14:textId="77777777" w:rsidR="00617B14" w:rsidRPr="00A85CA6" w:rsidRDefault="00617B14" w:rsidP="00617B14">
                            <w:pPr>
                              <w:spacing w:after="0"/>
                              <w:rPr>
                                <w:sz w:val="18"/>
                                <w:szCs w:val="18"/>
                              </w:rPr>
                            </w:pPr>
                          </w:p>
                          <w:p w14:paraId="012487F8" w14:textId="77777777" w:rsidR="00617B14" w:rsidRPr="000A3196" w:rsidRDefault="00617B14" w:rsidP="00617B14">
                            <w:pPr>
                              <w:spacing w:after="0"/>
                              <w:rPr>
                                <w:sz w:val="18"/>
                                <w:szCs w:val="18"/>
                              </w:rPr>
                            </w:pPr>
                            <w:r>
                              <w:rPr>
                                <w:sz w:val="18"/>
                                <w:szCs w:val="18"/>
                              </w:rPr>
                              <w:t xml:space="preserve">Weiss </w:t>
                            </w:r>
                            <w:proofErr w:type="spellStart"/>
                            <w:r>
                              <w:rPr>
                                <w:sz w:val="18"/>
                                <w:szCs w:val="18"/>
                              </w:rPr>
                              <w:t>Klimatechnik</w:t>
                            </w:r>
                            <w:proofErr w:type="spellEnd"/>
                            <w:r>
                              <w:rPr>
                                <w:sz w:val="18"/>
                                <w:szCs w:val="18"/>
                              </w:rPr>
                              <w:t xml:space="preserve"> </w:t>
                            </w:r>
                            <w:proofErr w:type="spellStart"/>
                            <w:r>
                              <w:rPr>
                                <w:sz w:val="18"/>
                                <w:szCs w:val="18"/>
                              </w:rPr>
                              <w:t>GmbH</w:t>
                            </w:r>
                            <w:proofErr w:type="spellEnd"/>
                            <w:r>
                              <w:rPr>
                                <w:sz w:val="18"/>
                                <w:szCs w:val="18"/>
                              </w:rPr>
                              <w:cr/>
                            </w:r>
                            <w:r>
                              <w:rPr>
                                <w:sz w:val="18"/>
                                <w:szCs w:val="18"/>
                              </w:rPr>
                              <w:br/>
                            </w:r>
                            <w:proofErr w:type="spellStart"/>
                            <w:r>
                              <w:rPr>
                                <w:sz w:val="18"/>
                                <w:szCs w:val="18"/>
                              </w:rPr>
                              <w:t>Greizer</w:t>
                            </w:r>
                            <w:proofErr w:type="spellEnd"/>
                            <w:r>
                              <w:rPr>
                                <w:sz w:val="18"/>
                                <w:szCs w:val="18"/>
                              </w:rPr>
                              <w:t xml:space="preserve"> </w:t>
                            </w:r>
                            <w:proofErr w:type="spellStart"/>
                            <w:r>
                              <w:rPr>
                                <w:sz w:val="18"/>
                                <w:szCs w:val="18"/>
                              </w:rPr>
                              <w:t>Straße</w:t>
                            </w:r>
                            <w:proofErr w:type="spellEnd"/>
                            <w:r>
                              <w:rPr>
                                <w:sz w:val="18"/>
                                <w:szCs w:val="18"/>
                              </w:rPr>
                              <w:t xml:space="preserve"> 41-49</w:t>
                            </w:r>
                            <w:r>
                              <w:rPr>
                                <w:sz w:val="18"/>
                                <w:szCs w:val="18"/>
                              </w:rPr>
                              <w:cr/>
                            </w:r>
                            <w:r>
                              <w:rPr>
                                <w:sz w:val="18"/>
                                <w:szCs w:val="18"/>
                              </w:rPr>
                              <w:br/>
                              <w:t xml:space="preserve">35447 </w:t>
                            </w:r>
                            <w:proofErr w:type="spellStart"/>
                            <w:r>
                              <w:rPr>
                                <w:sz w:val="18"/>
                                <w:szCs w:val="18"/>
                              </w:rPr>
                              <w:t>Reiskirchen</w:t>
                            </w:r>
                            <w:proofErr w:type="spellEnd"/>
                            <w:r>
                              <w:rPr>
                                <w:sz w:val="18"/>
                                <w:szCs w:val="18"/>
                              </w:rPr>
                              <w:cr/>
                            </w:r>
                            <w:r>
                              <w:rPr>
                                <w:sz w:val="18"/>
                                <w:szCs w:val="18"/>
                              </w:rPr>
                              <w:br/>
                              <w:t>Allemagne</w:t>
                            </w:r>
                            <w:r>
                              <w:rPr>
                                <w:sz w:val="18"/>
                                <w:szCs w:val="18"/>
                              </w:rPr>
                              <w:cr/>
                            </w:r>
                            <w:r>
                              <w:rPr>
                                <w:sz w:val="18"/>
                                <w:szCs w:val="18"/>
                              </w:rPr>
                              <w:br/>
                              <w:t>www.weiss-technik.com</w:t>
                            </w:r>
                          </w:p>
                          <w:p w14:paraId="7D2106D7" w14:textId="1BAE8CA4" w:rsidR="00617B14" w:rsidRPr="000A3196" w:rsidRDefault="00617B14">
                            <w:pPr>
                              <w:rPr>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B8A49F" id="_x0000_t202" coordsize="21600,21600" o:spt="202" path="m,l,21600r21600,l21600,xe">
                <v:stroke joinstyle="miter"/>
                <v:path gradientshapeok="t" o:connecttype="rect"/>
              </v:shapetype>
              <v:shape id="Textfeld 2" o:spid="_x0000_s1026" type="#_x0000_t202" style="position:absolute;margin-left:436.5pt;margin-top:52.6pt;width:144.75pt;height:228.65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" stroked="f">
                <v:textbox style="mso-fit-shape-to-text:t">
                  <w:txbxContent>
                    <w:p w14:paraId="6FEC3F6A" w14:textId="4A35F480" w:rsidR="00ED1AD1" w:rsidRDefault="00ED1AD1" w:rsidP="00617B14">
                      <w:pPr>
                        <w:rPr>
                          <w:b/>
                          <w:sz w:val="18"/>
                          <w:szCs w:val="18"/>
                        </w:rPr>
                      </w:pPr>
                      <w:r>
                        <w:rPr>
                          <w:b/>
                          <w:sz w:val="18"/>
                          <w:szCs w:val="18"/>
                        </w:rPr>
                        <w:t xml:space="preserve">Reiskirchen, 03/01/2020</w:t>
                      </w:r>
                    </w:p>
                    <w:p w14:paraId="0A130A37" w14:textId="77777777" w:rsidR="00ED1AD1" w:rsidRDefault="00ED1AD1" w:rsidP="00617B14">
                      <w:pPr>
                        <w:rPr>
                          <w:b/>
                          <w:sz w:val="18"/>
                          <w:szCs w:val="18"/>
                        </w:rPr>
                      </w:pPr>
                    </w:p>
                    <w:p w14:paraId="12563710" w14:textId="5549C4E3" w:rsidR="00617B14" w:rsidRDefault="00617B14" w:rsidP="00617B14">
                      <w:pPr>
                        <w:rPr>
                          <w:b/>
                          <w:sz w:val="18"/>
                          <w:szCs w:val="18"/>
                        </w:rPr>
                      </w:pPr>
                      <w:r>
                        <w:rPr>
                          <w:b/>
                          <w:sz w:val="18"/>
                          <w:szCs w:val="18"/>
                        </w:rPr>
                        <w:t xml:space="preserve">Contact</w:t>
                      </w:r>
                    </w:p>
                    <w:p w14:paraId="108B1F3B" w14:textId="77777777" w:rsidR="00617B14" w:rsidRDefault="00617B14" w:rsidP="00617B14">
                      <w:pPr>
                        <w:spacing w:after="0"/>
                        <w:rPr>
                          <w:sz w:val="18"/>
                          <w:szCs w:val="18"/>
                        </w:rPr>
                      </w:pPr>
                      <w:r>
                        <w:rPr>
                          <w:sz w:val="18"/>
                          <w:szCs w:val="18"/>
                        </w:rPr>
                        <w:t xml:space="preserve">Marco Michels</w:t>
                      </w:r>
                      <w:r>
                        <w:rPr>
                          <w:sz w:val="18"/>
                          <w:szCs w:val="18"/>
                        </w:rPr>
                        <w:t xml:space="preserve"> </w:t>
                      </w:r>
                    </w:p>
                    <w:p w14:paraId="4439D9AC" w14:textId="77777777" w:rsidR="00617B14" w:rsidRDefault="00617B14" w:rsidP="00617B14">
                      <w:pPr>
                        <w:spacing w:after="0"/>
                        <w:rPr>
                          <w:sz w:val="18"/>
                          <w:szCs w:val="18"/>
                        </w:rPr>
                      </w:pPr>
                      <w:r>
                        <w:rPr>
                          <w:sz w:val="18"/>
                          <w:szCs w:val="18"/>
                        </w:rPr>
                        <w:t xml:space="preserve">Attaché de presse</w:t>
                      </w:r>
                    </w:p>
                    <w:p w14:paraId="7A608102" w14:textId="77777777" w:rsidR="00617B14" w:rsidRDefault="00617B14" w:rsidP="00617B14">
                      <w:pPr>
                        <w:spacing w:after="0"/>
                        <w:rPr>
                          <w:sz w:val="18"/>
                          <w:szCs w:val="18"/>
                        </w:rPr>
                      </w:pPr>
                      <w:r>
                        <w:rPr>
                          <w:sz w:val="18"/>
                          <w:szCs w:val="18"/>
                        </w:rPr>
                        <w:t xml:space="preserve">Téléphone +49 641 58174-27        </w:t>
                        <w:cr/>
                        <w:br/>
                        <w:t xml:space="preserve">marco.michels.external@weiss-technik.com</w:t>
                      </w:r>
                    </w:p>
                    <w:p w14:paraId="63422EA6" w14:textId="77777777" w:rsidR="00617B14" w:rsidRDefault="00617B14" w:rsidP="00617B14">
                      <w:pPr>
                        <w:spacing w:after="0"/>
                        <w:rPr>
                          <w:sz w:val="18"/>
                          <w:szCs w:val="18"/>
                        </w:rPr>
                      </w:pPr>
                    </w:p>
                    <w:p w14:paraId="7D047922" w14:textId="15B67915" w:rsidR="00617B14" w:rsidRPr="00A85CA6" w:rsidRDefault="00A85CA6" w:rsidP="00617B14">
                      <w:pPr>
                        <w:spacing w:after="0"/>
                        <w:rPr>
                          <w:sz w:val="18"/>
                          <w:szCs w:val="18"/>
                        </w:rPr>
                      </w:pPr>
                      <w:r>
                        <w:rPr>
                          <w:sz w:val="18"/>
                          <w:szCs w:val="18"/>
                        </w:rPr>
                        <w:t xml:space="preserve">Claudia Lorch</w:t>
                      </w:r>
                      <w:r>
                        <w:rPr>
                          <w:sz w:val="18"/>
                          <w:szCs w:val="18"/>
                        </w:rPr>
                        <w:t xml:space="preserve"> </w:t>
                      </w:r>
                    </w:p>
                    <w:p w14:paraId="2FA7FD98" w14:textId="62082B1C" w:rsidR="00617B14" w:rsidRPr="00A85CA6" w:rsidRDefault="00A85CA6" w:rsidP="00617B14">
                      <w:pPr>
                        <w:spacing w:after="0"/>
                        <w:rPr>
                          <w:sz w:val="18"/>
                          <w:szCs w:val="18"/>
                        </w:rPr>
                      </w:pPr>
                      <w:r>
                        <w:rPr>
                          <w:sz w:val="18"/>
                          <w:szCs w:val="18"/>
                        </w:rPr>
                        <w:t xml:space="preserve">Responsable de Marketing des Marchés</w:t>
                      </w:r>
                      <w:r>
                        <w:rPr>
                          <w:sz w:val="18"/>
                          <w:szCs w:val="18"/>
                        </w:rPr>
                        <w:t xml:space="preserve"> </w:t>
                      </w:r>
                    </w:p>
                    <w:p w14:paraId="5AB88DF4" w14:textId="60F580E8" w:rsidR="00617B14" w:rsidRPr="00A85CA6" w:rsidRDefault="00617B14" w:rsidP="00617B14">
                      <w:pPr>
                        <w:spacing w:after="0"/>
                        <w:rPr>
                          <w:sz w:val="18"/>
                          <w:szCs w:val="18"/>
                        </w:rPr>
                      </w:pPr>
                      <w:r>
                        <w:rPr>
                          <w:sz w:val="18"/>
                          <w:szCs w:val="18"/>
                        </w:rPr>
                        <w:t xml:space="preserve">Téléphone +49 6408 84-6760       </w:t>
                        <w:cr/>
                        <w:br/>
                        <w:t xml:space="preserve">claudia.lorch@weiss-technik.com</w:t>
                      </w:r>
                    </w:p>
                    <w:p w14:paraId="752AAC65" w14:textId="77777777" w:rsidR="00617B14" w:rsidRPr="00A85CA6" w:rsidRDefault="00617B14" w:rsidP="00617B14">
                      <w:pPr>
                        <w:spacing w:after="0"/>
                        <w:rPr>
                          <w:sz w:val="18"/>
                          <w:szCs w:val="18"/>
                        </w:rPr>
                      </w:pPr>
                    </w:p>
                    <w:p w14:paraId="012487F8" w14:textId="77777777" w:rsidR="00617B14" w:rsidRPr="000A3196" w:rsidRDefault="00617B14" w:rsidP="00617B14">
                      <w:pPr>
                        <w:spacing w:after="0"/>
                        <w:rPr>
                          <w:sz w:val="18"/>
                          <w:szCs w:val="18"/>
                        </w:rPr>
                      </w:pPr>
                      <w:r>
                        <w:rPr>
                          <w:sz w:val="18"/>
                          <w:szCs w:val="18"/>
                        </w:rPr>
                        <w:t xml:space="preserve">Weiss Klimatechnik GmbH</w:t>
                        <w:cr/>
                        <w:br/>
                        <w:t xml:space="preserve">Greizer Straße 41-49</w:t>
                        <w:cr/>
                        <w:br/>
                        <w:t xml:space="preserve">35447 Reiskirchen</w:t>
                        <w:cr/>
                        <w:br/>
                        <w:t xml:space="preserve">Allemagne</w:t>
                        <w:cr/>
                        <w:br/>
                        <w:t xml:space="preserve">www.weiss-technik.com</w:t>
                      </w:r>
                    </w:p>
                    <w:p w14:paraId="7D2106D7" w14:textId="1BAE8CA4" w:rsidR="00617B14" w:rsidRPr="000A3196" w:rsidRDefault="00617B14">
                      <w:pPr>
                        <w:rPr>
                          <w:sz w:val="18"/>
                          <w:szCs w:val="18"/>
                        </w:rPr>
                      </w:pPr>
                    </w:p>
                  </w:txbxContent>
                </v:textbox>
                <w10:wrap type="square" anchorx="page" anchory="margin"/>
              </v:shape>
            </w:pict>
          </mc:Fallback>
        </mc:AlternateContent>
      </w:r>
    </w:p>
    <w:p w14:paraId="05EE819C" w14:textId="78945908" w:rsidR="009E6241" w:rsidRDefault="009E6241" w:rsidP="005A4406">
      <w:pPr>
        <w:rPr>
          <w:rFonts w:asciiTheme="minorHAnsi" w:hAnsiTheme="minorHAnsi" w:cs="Arial"/>
          <w:b/>
          <w:sz w:val="24"/>
          <w:szCs w:val="24"/>
        </w:rPr>
      </w:pPr>
      <w:r>
        <w:rPr>
          <w:rFonts w:asciiTheme="minorHAnsi" w:hAnsiTheme="minorHAnsi"/>
          <w:b/>
          <w:sz w:val="24"/>
          <w:szCs w:val="24"/>
        </w:rPr>
        <w:t>Un climat ambiant hygiénique protège des infections</w:t>
      </w:r>
    </w:p>
    <w:p w14:paraId="3C77343F" w14:textId="37950F55" w:rsidR="005A4406" w:rsidRDefault="005A4406" w:rsidP="005A4406">
      <w:pPr>
        <w:rPr>
          <w:rFonts w:asciiTheme="minorHAnsi" w:hAnsiTheme="minorHAnsi" w:cs="Arial"/>
          <w:b/>
          <w:sz w:val="24"/>
          <w:szCs w:val="24"/>
        </w:rPr>
      </w:pPr>
      <w:r>
        <w:rPr>
          <w:rFonts w:asciiTheme="minorHAnsi" w:hAnsiTheme="minorHAnsi"/>
          <w:b/>
          <w:sz w:val="24"/>
          <w:szCs w:val="24"/>
        </w:rPr>
        <w:t xml:space="preserve">Refroidisseur d'air secondaire </w:t>
      </w:r>
      <w:proofErr w:type="spellStart"/>
      <w:r>
        <w:rPr>
          <w:rFonts w:asciiTheme="minorHAnsi" w:hAnsiTheme="minorHAnsi"/>
          <w:b/>
          <w:sz w:val="24"/>
          <w:szCs w:val="24"/>
        </w:rPr>
        <w:t>Vindur</w:t>
      </w:r>
      <w:proofErr w:type="spellEnd"/>
      <w:r>
        <w:rPr>
          <w:rFonts w:asciiTheme="minorHAnsi" w:hAnsiTheme="minorHAnsi"/>
          <w:b/>
          <w:sz w:val="24"/>
          <w:szCs w:val="24"/>
        </w:rPr>
        <w:t xml:space="preserve">® Top avec désinfection thermique </w:t>
      </w:r>
    </w:p>
    <w:p w14:paraId="7F81B43B" w14:textId="77777777" w:rsidR="005A4406" w:rsidRPr="005A4406" w:rsidRDefault="005A4406" w:rsidP="005A4406">
      <w:pPr>
        <w:rPr>
          <w:rFonts w:asciiTheme="minorHAnsi" w:hAnsiTheme="minorHAnsi" w:cs="Arial"/>
          <w:b/>
          <w:sz w:val="24"/>
          <w:szCs w:val="24"/>
        </w:rPr>
      </w:pPr>
    </w:p>
    <w:p w14:paraId="2B535BDD" w14:textId="1E164913" w:rsidR="009F30B0" w:rsidRPr="000B77E2" w:rsidRDefault="009F30B0" w:rsidP="00234959">
      <w:pPr>
        <w:spacing w:after="0" w:line="360" w:lineRule="auto"/>
        <w:rPr>
          <w:rFonts w:asciiTheme="minorHAnsi" w:hAnsiTheme="minorHAnsi" w:cs="Arial"/>
          <w:b/>
          <w:sz w:val="24"/>
          <w:szCs w:val="24"/>
        </w:rPr>
      </w:pPr>
      <w:r>
        <w:rPr>
          <w:rFonts w:asciiTheme="minorHAnsi" w:hAnsiTheme="minorHAnsi"/>
          <w:b/>
          <w:sz w:val="24"/>
          <w:szCs w:val="24"/>
        </w:rPr>
        <w:t xml:space="preserve">Des vagues d'infection, comme l'actuelle épidémie de coronavirus, inquiètent de nombreuses personnes. Dans le même temps, elles sensibilisent à un climat dans les pièces hygiénique et augmentent l'intérêt pour les équipements de ventilation et de climatisation dans des bâtiments publics et les hôpitaux. Avec une mauvaise planification ou des soins insuffisants, un système de climatisation peut rapidement devenir un vecteur de germes pathogènes. Avec </w:t>
      </w:r>
      <w:proofErr w:type="spellStart"/>
      <w:r>
        <w:rPr>
          <w:rFonts w:asciiTheme="minorHAnsi" w:hAnsiTheme="minorHAnsi"/>
          <w:b/>
          <w:sz w:val="24"/>
          <w:szCs w:val="24"/>
        </w:rPr>
        <w:t>Vindur</w:t>
      </w:r>
      <w:proofErr w:type="spellEnd"/>
      <w:r>
        <w:rPr>
          <w:rFonts w:asciiTheme="minorHAnsi" w:hAnsiTheme="minorHAnsi"/>
          <w:b/>
          <w:sz w:val="24"/>
          <w:szCs w:val="24"/>
        </w:rPr>
        <w:t xml:space="preserve"> Top®, W</w:t>
      </w:r>
      <w:bookmarkStart w:id="0" w:name="_GoBack"/>
      <w:bookmarkEnd w:id="0"/>
      <w:r>
        <w:rPr>
          <w:rFonts w:asciiTheme="minorHAnsi" w:hAnsiTheme="minorHAnsi"/>
          <w:b/>
          <w:sz w:val="24"/>
          <w:szCs w:val="24"/>
        </w:rPr>
        <w:t xml:space="preserve">eiss </w:t>
      </w:r>
      <w:proofErr w:type="spellStart"/>
      <w:r>
        <w:rPr>
          <w:rFonts w:asciiTheme="minorHAnsi" w:hAnsiTheme="minorHAnsi"/>
          <w:b/>
          <w:sz w:val="24"/>
          <w:szCs w:val="24"/>
        </w:rPr>
        <w:t>Technik</w:t>
      </w:r>
      <w:proofErr w:type="spellEnd"/>
      <w:r>
        <w:rPr>
          <w:rFonts w:asciiTheme="minorHAnsi" w:hAnsiTheme="minorHAnsi"/>
          <w:b/>
          <w:sz w:val="24"/>
          <w:szCs w:val="24"/>
        </w:rPr>
        <w:t xml:space="preserve"> a développé un système de refroidissement de l'air secondaire innovant qui, grâce à la désinfection thermique, empêche la croissance des bactéries et des moisissures et assure ainsi un climat ambiant hygiénique. </w:t>
      </w:r>
    </w:p>
    <w:p w14:paraId="4CD3B9E9" w14:textId="2D3C07B0" w:rsidR="00234959" w:rsidRDefault="00234959" w:rsidP="000D2C5D">
      <w:pPr>
        <w:spacing w:after="0" w:line="360" w:lineRule="auto"/>
        <w:rPr>
          <w:rFonts w:asciiTheme="minorHAnsi" w:hAnsiTheme="minorHAnsi" w:cs="Arial"/>
          <w:b/>
          <w:sz w:val="24"/>
          <w:szCs w:val="24"/>
        </w:rPr>
      </w:pPr>
    </w:p>
    <w:p w14:paraId="3E336C87" w14:textId="6002FD39" w:rsidR="00446765" w:rsidRPr="00DD2BF0" w:rsidRDefault="00DD2BF0" w:rsidP="00446765">
      <w:pPr>
        <w:spacing w:after="0" w:line="360" w:lineRule="auto"/>
        <w:rPr>
          <w:rFonts w:asciiTheme="minorHAnsi" w:hAnsiTheme="minorHAnsi" w:cs="Arial"/>
          <w:b/>
          <w:sz w:val="24"/>
          <w:szCs w:val="24"/>
        </w:rPr>
      </w:pPr>
      <w:r>
        <w:rPr>
          <w:rFonts w:asciiTheme="minorHAnsi" w:hAnsiTheme="minorHAnsi"/>
          <w:b/>
          <w:sz w:val="24"/>
          <w:szCs w:val="24"/>
        </w:rPr>
        <w:t>Améliorer l'hygiène grâce à des unités de refroidissement de l'air secondaire</w:t>
      </w:r>
    </w:p>
    <w:p w14:paraId="55D73E73" w14:textId="71B47A7B" w:rsidR="00446765" w:rsidRPr="005A4406" w:rsidRDefault="00446765" w:rsidP="00446765">
      <w:pPr>
        <w:spacing w:after="0" w:line="360" w:lineRule="auto"/>
        <w:rPr>
          <w:rFonts w:asciiTheme="minorHAnsi" w:hAnsiTheme="minorHAnsi" w:cs="Arial"/>
          <w:sz w:val="24"/>
          <w:szCs w:val="24"/>
        </w:rPr>
      </w:pPr>
      <w:r>
        <w:rPr>
          <w:rFonts w:asciiTheme="minorHAnsi" w:hAnsiTheme="minorHAnsi"/>
          <w:sz w:val="24"/>
          <w:szCs w:val="24"/>
        </w:rPr>
        <w:t xml:space="preserve">Les unités de refroidissement d'air secondaire sont des systèmes de recirculation d'air qui sont souvent utilisés comme solution supplémentaire ou de modernisation lorsque la climatisation primaire du bâtiment n'est pas suffisamment dimensionnée dans toutes les pièces ou qu'un refroidissement supplémentaire est nécessaire. Du condensat peut se former lorsque l'air se refroidit et peut devenir un terrain propice à la prolifération des bactéries et des moisissures. Celles-ci se développent particulièrement pendant </w:t>
      </w:r>
      <w:r>
        <w:rPr>
          <w:rFonts w:asciiTheme="minorHAnsi" w:hAnsiTheme="minorHAnsi"/>
          <w:sz w:val="24"/>
          <w:szCs w:val="24"/>
        </w:rPr>
        <w:lastRenderedPageBreak/>
        <w:t xml:space="preserve">les périodes d'arrêt de l'unité et peuvent être réparties dans la pièce lors de la remise en service de l'unité. Pour éviter cela, </w:t>
      </w:r>
      <w:proofErr w:type="spellStart"/>
      <w:r>
        <w:rPr>
          <w:rFonts w:asciiTheme="minorHAnsi" w:hAnsiTheme="minorHAnsi"/>
          <w:sz w:val="24"/>
          <w:szCs w:val="24"/>
        </w:rPr>
        <w:t>Vindur</w:t>
      </w:r>
      <w:proofErr w:type="spellEnd"/>
      <w:r>
        <w:rPr>
          <w:rFonts w:asciiTheme="minorHAnsi" w:hAnsiTheme="minorHAnsi"/>
          <w:sz w:val="24"/>
          <w:szCs w:val="24"/>
        </w:rPr>
        <w:t>® Top est équipé d'une filtration en deux étapes (PM1/≥ 50% du côté aspiration, PM1/≥ 80% du côté air pulsé / pression).</w:t>
      </w:r>
    </w:p>
    <w:p w14:paraId="3D839F97" w14:textId="77777777" w:rsidR="00446765" w:rsidRPr="005A4406" w:rsidRDefault="00446765" w:rsidP="00446765">
      <w:pPr>
        <w:spacing w:after="0" w:line="360" w:lineRule="auto"/>
        <w:rPr>
          <w:rFonts w:asciiTheme="minorHAnsi" w:hAnsiTheme="minorHAnsi" w:cs="Arial"/>
          <w:sz w:val="24"/>
          <w:szCs w:val="24"/>
        </w:rPr>
      </w:pPr>
    </w:p>
    <w:p w14:paraId="7D8E2736" w14:textId="4C9ED897" w:rsidR="00446765" w:rsidRPr="005A4406" w:rsidRDefault="00DD2BF0" w:rsidP="00446765">
      <w:pPr>
        <w:spacing w:after="0" w:line="360" w:lineRule="auto"/>
        <w:rPr>
          <w:rFonts w:asciiTheme="minorHAnsi" w:hAnsiTheme="minorHAnsi" w:cs="Arial"/>
          <w:b/>
          <w:sz w:val="24"/>
          <w:szCs w:val="24"/>
        </w:rPr>
      </w:pPr>
      <w:r>
        <w:rPr>
          <w:rFonts w:asciiTheme="minorHAnsi" w:hAnsiTheme="minorHAnsi"/>
          <w:b/>
          <w:sz w:val="24"/>
          <w:szCs w:val="24"/>
        </w:rPr>
        <w:t xml:space="preserve">La désinfection thermique tue les microorganismes </w:t>
      </w:r>
    </w:p>
    <w:p w14:paraId="51834E22" w14:textId="2D459C94" w:rsidR="00446765" w:rsidRPr="005A4406" w:rsidRDefault="00446765" w:rsidP="00446765">
      <w:pPr>
        <w:widowControl w:val="0"/>
        <w:autoSpaceDE w:val="0"/>
        <w:autoSpaceDN w:val="0"/>
        <w:adjustRightInd w:val="0"/>
        <w:spacing w:after="0" w:line="360" w:lineRule="auto"/>
        <w:rPr>
          <w:rFonts w:asciiTheme="minorHAnsi" w:hAnsiTheme="minorHAnsi" w:cs="Arial"/>
          <w:sz w:val="24"/>
          <w:szCs w:val="24"/>
        </w:rPr>
      </w:pPr>
      <w:r>
        <w:rPr>
          <w:rFonts w:asciiTheme="minorHAnsi" w:hAnsiTheme="minorHAnsi"/>
          <w:sz w:val="24"/>
          <w:szCs w:val="24"/>
        </w:rPr>
        <w:t xml:space="preserve">Pour améliorer encore l'hygiène, les appareils </w:t>
      </w:r>
      <w:proofErr w:type="spellStart"/>
      <w:r>
        <w:rPr>
          <w:rFonts w:asciiTheme="minorHAnsi" w:hAnsiTheme="minorHAnsi"/>
          <w:sz w:val="24"/>
          <w:szCs w:val="24"/>
        </w:rPr>
        <w:t>Vindur</w:t>
      </w:r>
      <w:proofErr w:type="spellEnd"/>
      <w:r>
        <w:rPr>
          <w:rFonts w:asciiTheme="minorHAnsi" w:hAnsiTheme="minorHAnsi"/>
          <w:sz w:val="24"/>
          <w:szCs w:val="24"/>
        </w:rPr>
        <w:t>® Top peuvent être équipés en option d'une désinfection thermique. Ce nouveau procédé empêche efficacement la croissance de micro-organismes tels que les bactéries et les moisissures dans le climatiseur. Pour ce faire, l'échangeur de chaleur et le bac à condensat sont chauffés et complètement séchés de manière séquentielle, sous le contrôle d'un capteur d'humidité, de sorte que tous les micro-organismes soient éliminés de manière fiable.</w:t>
      </w:r>
    </w:p>
    <w:p w14:paraId="35595095" w14:textId="77777777" w:rsidR="00446765" w:rsidRPr="005A4406" w:rsidRDefault="00446765" w:rsidP="00446765">
      <w:pPr>
        <w:spacing w:after="0" w:line="360" w:lineRule="auto"/>
        <w:rPr>
          <w:rFonts w:asciiTheme="minorHAnsi" w:hAnsiTheme="minorHAnsi" w:cs="Arial"/>
          <w:b/>
          <w:sz w:val="24"/>
          <w:szCs w:val="24"/>
        </w:rPr>
      </w:pPr>
    </w:p>
    <w:p w14:paraId="126DAC2C" w14:textId="77777777" w:rsidR="00446765" w:rsidRPr="005A4406" w:rsidRDefault="00446765" w:rsidP="00446765">
      <w:pPr>
        <w:spacing w:after="0" w:line="360" w:lineRule="auto"/>
        <w:rPr>
          <w:rFonts w:asciiTheme="minorHAnsi" w:hAnsiTheme="minorHAnsi" w:cs="Arial"/>
          <w:b/>
          <w:sz w:val="24"/>
          <w:szCs w:val="24"/>
        </w:rPr>
      </w:pPr>
      <w:r>
        <w:rPr>
          <w:rFonts w:asciiTheme="minorHAnsi" w:hAnsiTheme="minorHAnsi"/>
          <w:b/>
          <w:sz w:val="24"/>
          <w:szCs w:val="24"/>
        </w:rPr>
        <w:t>Manipulation aisée, deux variantes de modèles</w:t>
      </w:r>
    </w:p>
    <w:p w14:paraId="3397BC1A" w14:textId="7E1D19C1" w:rsidR="00446765" w:rsidRPr="005A4406" w:rsidRDefault="00446765" w:rsidP="00446765">
      <w:pPr>
        <w:spacing w:after="0" w:line="360" w:lineRule="auto"/>
        <w:rPr>
          <w:rFonts w:asciiTheme="minorHAnsi" w:hAnsiTheme="minorHAnsi" w:cs="Arial"/>
          <w:sz w:val="24"/>
          <w:szCs w:val="24"/>
        </w:rPr>
      </w:pPr>
      <w:r>
        <w:rPr>
          <w:rFonts w:asciiTheme="minorHAnsi" w:hAnsiTheme="minorHAnsi"/>
          <w:sz w:val="24"/>
          <w:szCs w:val="24"/>
        </w:rPr>
        <w:t xml:space="preserve">Les unités de refroidissement à air secondaire </w:t>
      </w:r>
      <w:proofErr w:type="spellStart"/>
      <w:r>
        <w:rPr>
          <w:rFonts w:asciiTheme="minorHAnsi" w:hAnsiTheme="minorHAnsi"/>
          <w:sz w:val="24"/>
          <w:szCs w:val="24"/>
        </w:rPr>
        <w:t>Vindur</w:t>
      </w:r>
      <w:proofErr w:type="spellEnd"/>
      <w:r>
        <w:rPr>
          <w:rFonts w:asciiTheme="minorHAnsi" w:hAnsiTheme="minorHAnsi"/>
          <w:sz w:val="24"/>
          <w:szCs w:val="24"/>
        </w:rPr>
        <w:t xml:space="preserve">® Top peuvent être soit montées sous le plafond, soit intégrées dans un faux-plafond (plafond suspendu), avec des raccordements aux conduites du côté aspiration et du côté d’air pulsé. Elles sont équipées d'un ventilateur EC à haut rendement énergétique et d'un refroidisseur </w:t>
      </w:r>
      <w:proofErr w:type="gramStart"/>
      <w:r>
        <w:rPr>
          <w:rFonts w:asciiTheme="minorHAnsi" w:hAnsiTheme="minorHAnsi"/>
          <w:sz w:val="24"/>
          <w:szCs w:val="24"/>
        </w:rPr>
        <w:t>avec</w:t>
      </w:r>
      <w:proofErr w:type="gramEnd"/>
      <w:r>
        <w:rPr>
          <w:rFonts w:asciiTheme="minorHAnsi" w:hAnsiTheme="minorHAnsi"/>
          <w:sz w:val="24"/>
          <w:szCs w:val="24"/>
        </w:rPr>
        <w:t xml:space="preserve"> pompe de relevage de condensats. Le volume et la température de l'air peuvent être contrôlés facilement et confortablement via la commande DDC avec visualisation sur le web à l'aide du panneau de commande de la pièce ou de l'écran tactile. De plus, grâce à leurs surfaces lisses, elles sont faciles à nettoyer et à désinfecter. Toutes les parties pertinentes de l'appareil sont accessibles de manière optimale par le couvercle du boîtier qui </w:t>
      </w:r>
      <w:r>
        <w:rPr>
          <w:rFonts w:asciiTheme="minorHAnsi" w:hAnsiTheme="minorHAnsi"/>
          <w:sz w:val="24"/>
          <w:szCs w:val="24"/>
        </w:rPr>
        <w:lastRenderedPageBreak/>
        <w:t>s'ouvre vers le bas. Cela permet de remplacer facilement les pièces de rechange.</w:t>
      </w:r>
    </w:p>
    <w:p w14:paraId="5F180344" w14:textId="77777777" w:rsidR="00446765" w:rsidRPr="005A4406" w:rsidRDefault="00446765" w:rsidP="00446765">
      <w:pPr>
        <w:spacing w:after="0" w:line="360" w:lineRule="auto"/>
        <w:rPr>
          <w:rFonts w:asciiTheme="minorHAnsi" w:hAnsiTheme="minorHAnsi" w:cs="Arial"/>
          <w:sz w:val="24"/>
          <w:szCs w:val="24"/>
        </w:rPr>
      </w:pPr>
    </w:p>
    <w:p w14:paraId="5772A13A" w14:textId="03F1F244" w:rsidR="00ED1AD1" w:rsidRDefault="00446765" w:rsidP="00446765">
      <w:pPr>
        <w:spacing w:after="0" w:line="360" w:lineRule="auto"/>
        <w:rPr>
          <w:rFonts w:asciiTheme="minorHAnsi" w:hAnsiTheme="minorHAnsi" w:cs="Arial"/>
          <w:b/>
          <w:sz w:val="24"/>
          <w:szCs w:val="24"/>
        </w:rPr>
      </w:pPr>
      <w:r>
        <w:rPr>
          <w:rFonts w:asciiTheme="minorHAnsi" w:hAnsiTheme="minorHAnsi"/>
          <w:b/>
          <w:sz w:val="24"/>
          <w:szCs w:val="24"/>
        </w:rPr>
        <w:t xml:space="preserve">Répond aux dernières exigences allemandes en matière d'hygiène </w:t>
      </w:r>
    </w:p>
    <w:p w14:paraId="767C7B96" w14:textId="57EA17F3" w:rsidR="005A4406" w:rsidRPr="00FC597B" w:rsidRDefault="005A4406" w:rsidP="009C79BA">
      <w:pPr>
        <w:spacing w:after="0" w:line="360" w:lineRule="auto"/>
        <w:rPr>
          <w:rFonts w:asciiTheme="minorHAnsi" w:hAnsiTheme="minorHAnsi" w:cs="Arial"/>
          <w:sz w:val="24"/>
          <w:szCs w:val="24"/>
        </w:rPr>
      </w:pPr>
      <w:r>
        <w:rPr>
          <w:rFonts w:asciiTheme="minorHAnsi" w:hAnsiTheme="minorHAnsi"/>
          <w:sz w:val="24"/>
          <w:szCs w:val="24"/>
        </w:rPr>
        <w:t xml:space="preserve">La norme industrielle allemande et l'association des ingénieurs allemands ont récemment redéfini les exigences d'hygiène pour les équipements de ventilation et de climatisation des pièces occupées par des personnes dans les normes DIN 1946-4 et VDI 6022. Les pièces occupées par des personnes couvertes par la norme DIN 1946-4 Classe de chambre II comprennent, entre autres, des chambres des patients, des salles d'examen et de réanimation ainsi que des salles de tomodensitométrie (TDM) et d’imagerie par résonance magnétique (IRM). Mais les lieux de travail dans les immeubles de bureaux et bâtiments industriels, les installations sportives et les salles de pause ainsi que les salles de vente et </w:t>
      </w:r>
      <w:r w:rsidRPr="00FC597B">
        <w:rPr>
          <w:rFonts w:asciiTheme="minorHAnsi" w:hAnsiTheme="minorHAnsi"/>
          <w:sz w:val="24"/>
          <w:szCs w:val="24"/>
        </w:rPr>
        <w:t xml:space="preserve">d'événements sont également soumis aux exigences de la norme VDI 6022. Avec </w:t>
      </w:r>
      <w:proofErr w:type="spellStart"/>
      <w:r w:rsidRPr="00FC597B">
        <w:rPr>
          <w:rFonts w:asciiTheme="minorHAnsi" w:hAnsiTheme="minorHAnsi"/>
          <w:sz w:val="24"/>
          <w:szCs w:val="24"/>
        </w:rPr>
        <w:t>Vindur</w:t>
      </w:r>
      <w:proofErr w:type="spellEnd"/>
      <w:r w:rsidRPr="00FC597B">
        <w:rPr>
          <w:rFonts w:asciiTheme="minorHAnsi" w:hAnsiTheme="minorHAnsi"/>
          <w:sz w:val="24"/>
          <w:szCs w:val="24"/>
        </w:rPr>
        <w:t xml:space="preserve">® Top, le spécialiste de la climatisation Weiss </w:t>
      </w:r>
      <w:proofErr w:type="spellStart"/>
      <w:r w:rsidRPr="00FC597B">
        <w:rPr>
          <w:rFonts w:asciiTheme="minorHAnsi" w:hAnsiTheme="minorHAnsi"/>
          <w:sz w:val="24"/>
          <w:szCs w:val="24"/>
        </w:rPr>
        <w:t>Technik</w:t>
      </w:r>
      <w:proofErr w:type="spellEnd"/>
      <w:r w:rsidRPr="00FC597B">
        <w:rPr>
          <w:rFonts w:asciiTheme="minorHAnsi" w:hAnsiTheme="minorHAnsi"/>
          <w:sz w:val="24"/>
          <w:szCs w:val="24"/>
        </w:rPr>
        <w:t xml:space="preserve"> </w:t>
      </w:r>
      <w:proofErr w:type="spellStart"/>
      <w:r w:rsidRPr="00FC597B">
        <w:rPr>
          <w:rFonts w:asciiTheme="minorHAnsi" w:hAnsiTheme="minorHAnsi"/>
          <w:sz w:val="24"/>
          <w:szCs w:val="24"/>
        </w:rPr>
        <w:t>MediClean</w:t>
      </w:r>
      <w:proofErr w:type="spellEnd"/>
      <w:r w:rsidRPr="00FC597B">
        <w:rPr>
          <w:rFonts w:asciiTheme="minorHAnsi" w:hAnsiTheme="minorHAnsi"/>
          <w:sz w:val="24"/>
          <w:szCs w:val="24"/>
        </w:rPr>
        <w:t xml:space="preserve">® est la première entreprise au monde à proposer un refroidisseur d'air secondaire qui réponde de manière fiable aux nouvelles exigences. </w:t>
      </w:r>
    </w:p>
    <w:p w14:paraId="209E1B29" w14:textId="77777777" w:rsidR="005A4406" w:rsidRPr="009C79BA" w:rsidRDefault="005A4406" w:rsidP="009C79BA">
      <w:pPr>
        <w:spacing w:after="0" w:line="360" w:lineRule="auto"/>
        <w:rPr>
          <w:rFonts w:asciiTheme="minorHAnsi" w:hAnsiTheme="minorHAnsi" w:cs="Arial"/>
          <w:sz w:val="24"/>
          <w:szCs w:val="24"/>
          <w:lang w:eastAsia="ja-JP"/>
        </w:rPr>
      </w:pPr>
    </w:p>
    <w:p w14:paraId="2E3DFEF4" w14:textId="67D22254" w:rsidR="005A4406" w:rsidRPr="005A4406" w:rsidRDefault="005A4406" w:rsidP="005A4406">
      <w:pPr>
        <w:rPr>
          <w:rFonts w:asciiTheme="minorHAnsi" w:hAnsiTheme="minorHAnsi" w:cs="Arial"/>
          <w:sz w:val="24"/>
          <w:szCs w:val="24"/>
          <w:lang w:eastAsia="ja-JP"/>
        </w:rPr>
      </w:pPr>
    </w:p>
    <w:p w14:paraId="1E42A003" w14:textId="5D838975" w:rsidR="00617B14" w:rsidRDefault="00617B14" w:rsidP="005B26E4">
      <w:pPr>
        <w:tabs>
          <w:tab w:val="left" w:pos="7480"/>
        </w:tabs>
        <w:spacing w:line="360" w:lineRule="auto"/>
        <w:rPr>
          <w:rFonts w:asciiTheme="minorHAnsi" w:hAnsiTheme="minorHAnsi"/>
          <w:b/>
          <w:sz w:val="18"/>
        </w:rPr>
      </w:pPr>
      <w:r>
        <w:br w:type="column"/>
      </w:r>
      <w:r>
        <w:rPr>
          <w:rFonts w:asciiTheme="minorHAnsi" w:hAnsiTheme="minorHAnsi"/>
          <w:b/>
          <w:noProof/>
          <w:sz w:val="18"/>
        </w:rPr>
        <w:lastRenderedPageBreak/>
        <w:drawing>
          <wp:inline distT="0" distB="0" distL="0" distR="0" wp14:anchorId="1A3D3582" wp14:editId="393A7433">
            <wp:extent cx="4224655" cy="2954655"/>
            <wp:effectExtent l="0" t="0" r="0" b="0"/>
            <wp:docPr id="3" name="Bild 3" descr="Macintosh HD:Users:mm1:Desktop:PR Vindur Top:Vindur-Top-geschlossen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m1:Desktop:PR Vindur Top:Vindur-Top-geschlossen klei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4655" cy="2954655"/>
                    </a:xfrm>
                    <a:prstGeom prst="rect">
                      <a:avLst/>
                    </a:prstGeom>
                    <a:noFill/>
                    <a:ln>
                      <a:noFill/>
                    </a:ln>
                  </pic:spPr>
                </pic:pic>
              </a:graphicData>
            </a:graphic>
          </wp:inline>
        </w:drawing>
      </w:r>
    </w:p>
    <w:p w14:paraId="77AD6732" w14:textId="64875731" w:rsidR="00617B14" w:rsidRDefault="00617B14" w:rsidP="005B26E4">
      <w:pPr>
        <w:tabs>
          <w:tab w:val="left" w:pos="7480"/>
        </w:tabs>
        <w:spacing w:line="360" w:lineRule="auto"/>
        <w:rPr>
          <w:rFonts w:asciiTheme="minorHAnsi" w:hAnsiTheme="minorHAnsi"/>
          <w:b/>
          <w:sz w:val="18"/>
        </w:rPr>
      </w:pPr>
      <w:r>
        <w:rPr>
          <w:rFonts w:asciiTheme="minorHAnsi" w:hAnsiTheme="minorHAnsi"/>
          <w:b/>
          <w:sz w:val="18"/>
        </w:rPr>
        <w:t xml:space="preserve">Fig. 1 : Le </w:t>
      </w:r>
      <w:proofErr w:type="spellStart"/>
      <w:r>
        <w:rPr>
          <w:rFonts w:asciiTheme="minorHAnsi" w:hAnsiTheme="minorHAnsi"/>
          <w:b/>
          <w:sz w:val="18"/>
        </w:rPr>
        <w:t>Vindur</w:t>
      </w:r>
      <w:proofErr w:type="spellEnd"/>
      <w:r>
        <w:rPr>
          <w:rFonts w:asciiTheme="minorHAnsi" w:hAnsiTheme="minorHAnsi"/>
          <w:b/>
          <w:sz w:val="18"/>
        </w:rPr>
        <w:t>® Top avec désinfection thermique répond aux exigences d'hygiène les plus élevées pour les locaux occupés par des personnes.</w:t>
      </w:r>
    </w:p>
    <w:p w14:paraId="37CE79E3" w14:textId="77777777" w:rsidR="00617B14" w:rsidRDefault="00617B14" w:rsidP="005B26E4">
      <w:pPr>
        <w:tabs>
          <w:tab w:val="left" w:pos="7480"/>
        </w:tabs>
        <w:spacing w:line="360" w:lineRule="auto"/>
        <w:rPr>
          <w:rFonts w:asciiTheme="minorHAnsi" w:hAnsiTheme="minorHAnsi"/>
          <w:b/>
          <w:sz w:val="18"/>
        </w:rPr>
      </w:pPr>
    </w:p>
    <w:p w14:paraId="505CEECC" w14:textId="0D7204AD" w:rsidR="00617B14" w:rsidRDefault="00617B14" w:rsidP="005B26E4">
      <w:pPr>
        <w:tabs>
          <w:tab w:val="left" w:pos="7480"/>
        </w:tabs>
        <w:spacing w:line="360" w:lineRule="auto"/>
        <w:rPr>
          <w:rFonts w:asciiTheme="minorHAnsi" w:hAnsiTheme="minorHAnsi"/>
          <w:b/>
          <w:sz w:val="18"/>
        </w:rPr>
      </w:pPr>
    </w:p>
    <w:p w14:paraId="31D0E119" w14:textId="0BD791D4" w:rsidR="00617B14" w:rsidRPr="00673053" w:rsidRDefault="002C2717" w:rsidP="00617B14">
      <w:pPr>
        <w:tabs>
          <w:tab w:val="left" w:pos="7480"/>
        </w:tabs>
        <w:spacing w:line="360" w:lineRule="auto"/>
        <w:rPr>
          <w:rFonts w:asciiTheme="minorHAnsi" w:hAnsiTheme="minorHAnsi"/>
          <w:b/>
          <w:sz w:val="18"/>
        </w:rPr>
      </w:pPr>
      <w:r>
        <w:rPr>
          <w:rFonts w:asciiTheme="minorHAnsi" w:hAnsiTheme="minorHAnsi"/>
          <w:b/>
          <w:noProof/>
          <w:sz w:val="18"/>
        </w:rPr>
        <w:drawing>
          <wp:inline distT="0" distB="0" distL="0" distR="0" wp14:anchorId="77EEE93D" wp14:editId="2376BDC0">
            <wp:extent cx="4224655" cy="2954655"/>
            <wp:effectExtent l="0" t="0" r="0" b="0"/>
            <wp:docPr id="4" name="Bild 4" descr="Macintosh HD:Users:mm1:Desktop:PR Vindur Top:Vindur-Top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m1:Desktop:PR Vindur Top:Vindur-Top klei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4655" cy="2954655"/>
                    </a:xfrm>
                    <a:prstGeom prst="rect">
                      <a:avLst/>
                    </a:prstGeom>
                    <a:noFill/>
                    <a:ln>
                      <a:noFill/>
                    </a:ln>
                  </pic:spPr>
                </pic:pic>
              </a:graphicData>
            </a:graphic>
          </wp:inline>
        </w:drawing>
      </w:r>
      <w:r>
        <w:rPr>
          <w:rFonts w:asciiTheme="minorHAnsi" w:hAnsiTheme="minorHAnsi"/>
          <w:b/>
          <w:sz w:val="18"/>
        </w:rPr>
        <w:t xml:space="preserve"> Fig. 2 : L'unité de refroidissement à air secondaire innovante est équipée de deux étages de filtration et est facile à nettoyer et à entretenir. </w:t>
      </w:r>
    </w:p>
    <w:p w14:paraId="05598AA0" w14:textId="7C8BD408" w:rsidR="005B26E4" w:rsidRPr="00673053" w:rsidRDefault="00617B14" w:rsidP="005B26E4">
      <w:pPr>
        <w:tabs>
          <w:tab w:val="left" w:pos="7480"/>
        </w:tabs>
        <w:spacing w:line="360" w:lineRule="auto"/>
        <w:rPr>
          <w:rFonts w:asciiTheme="minorHAnsi" w:hAnsiTheme="minorHAnsi"/>
          <w:b/>
          <w:sz w:val="18"/>
        </w:rPr>
      </w:pPr>
      <w:r>
        <w:br w:type="column"/>
      </w:r>
      <w:r>
        <w:rPr>
          <w:rFonts w:asciiTheme="minorHAnsi" w:hAnsiTheme="minorHAnsi"/>
          <w:b/>
          <w:sz w:val="18"/>
        </w:rPr>
        <w:lastRenderedPageBreak/>
        <w:t xml:space="preserve">Les entreprises de Weiss </w:t>
      </w:r>
      <w:proofErr w:type="spellStart"/>
      <w:r>
        <w:rPr>
          <w:rFonts w:asciiTheme="minorHAnsi" w:hAnsiTheme="minorHAnsi"/>
          <w:b/>
          <w:sz w:val="18"/>
        </w:rPr>
        <w:t>Technik</w:t>
      </w:r>
      <w:proofErr w:type="spellEnd"/>
    </w:p>
    <w:p w14:paraId="38FB3D14" w14:textId="77777777" w:rsidR="009B230B" w:rsidRPr="009B230B" w:rsidRDefault="009B230B" w:rsidP="009B230B">
      <w:pPr>
        <w:tabs>
          <w:tab w:val="left" w:pos="7480"/>
        </w:tabs>
        <w:spacing w:line="360" w:lineRule="auto"/>
        <w:ind w:right="-6"/>
        <w:rPr>
          <w:rFonts w:asciiTheme="minorHAnsi" w:eastAsiaTheme="minorHAnsi" w:hAnsiTheme="minorHAnsi" w:cstheme="minorBidi"/>
          <w:sz w:val="18"/>
          <w:szCs w:val="18"/>
        </w:rPr>
      </w:pPr>
      <w:r>
        <w:rPr>
          <w:rFonts w:asciiTheme="minorHAnsi" w:hAnsiTheme="minorHAnsi"/>
          <w:sz w:val="18"/>
          <w:szCs w:val="18"/>
        </w:rPr>
        <w:t xml:space="preserve">Les entreprises de Weiss </w:t>
      </w:r>
      <w:proofErr w:type="spellStart"/>
      <w:r>
        <w:rPr>
          <w:rFonts w:asciiTheme="minorHAnsi" w:hAnsiTheme="minorHAnsi"/>
          <w:sz w:val="18"/>
          <w:szCs w:val="18"/>
        </w:rPr>
        <w:t>Technik</w:t>
      </w:r>
      <w:proofErr w:type="spellEnd"/>
      <w:r>
        <w:rPr>
          <w:rFonts w:asciiTheme="minorHAnsi" w:hAnsiTheme="minorHAnsi"/>
          <w:sz w:val="18"/>
          <w:szCs w:val="18"/>
        </w:rPr>
        <w:t xml:space="preserve"> proposent une large gamme de produits sous le slogan « Test </w:t>
      </w:r>
      <w:proofErr w:type="spellStart"/>
      <w:r>
        <w:rPr>
          <w:rFonts w:asciiTheme="minorHAnsi" w:hAnsiTheme="minorHAnsi"/>
          <w:sz w:val="18"/>
          <w:szCs w:val="18"/>
        </w:rPr>
        <w:t>it</w:t>
      </w:r>
      <w:proofErr w:type="spellEnd"/>
      <w:r>
        <w:rPr>
          <w:rFonts w:asciiTheme="minorHAnsi" w:hAnsiTheme="minorHAnsi"/>
          <w:sz w:val="18"/>
          <w:szCs w:val="18"/>
        </w:rPr>
        <w:t xml:space="preserve"> ». </w:t>
      </w:r>
      <w:proofErr w:type="spellStart"/>
      <w:r>
        <w:rPr>
          <w:rFonts w:asciiTheme="minorHAnsi" w:hAnsiTheme="minorHAnsi"/>
          <w:sz w:val="18"/>
          <w:szCs w:val="18"/>
        </w:rPr>
        <w:t>Heat</w:t>
      </w:r>
      <w:proofErr w:type="spellEnd"/>
      <w:r>
        <w:rPr>
          <w:rFonts w:asciiTheme="minorHAnsi" w:hAnsiTheme="minorHAnsi"/>
          <w:sz w:val="18"/>
          <w:szCs w:val="18"/>
        </w:rPr>
        <w:t xml:space="preserve"> </w:t>
      </w:r>
      <w:proofErr w:type="spellStart"/>
      <w:r>
        <w:rPr>
          <w:rFonts w:asciiTheme="minorHAnsi" w:hAnsiTheme="minorHAnsi"/>
          <w:sz w:val="18"/>
          <w:szCs w:val="18"/>
        </w:rPr>
        <w:t>it</w:t>
      </w:r>
      <w:proofErr w:type="spellEnd"/>
      <w:r>
        <w:rPr>
          <w:rFonts w:asciiTheme="minorHAnsi" w:hAnsiTheme="minorHAnsi"/>
          <w:sz w:val="18"/>
          <w:szCs w:val="18"/>
        </w:rPr>
        <w:t xml:space="preserve">. Cool </w:t>
      </w:r>
      <w:proofErr w:type="spellStart"/>
      <w:r>
        <w:rPr>
          <w:rFonts w:asciiTheme="minorHAnsi" w:hAnsiTheme="minorHAnsi"/>
          <w:sz w:val="18"/>
          <w:szCs w:val="18"/>
        </w:rPr>
        <w:t>it</w:t>
      </w:r>
      <w:proofErr w:type="spellEnd"/>
      <w:r>
        <w:rPr>
          <w:rFonts w:asciiTheme="minorHAnsi" w:hAnsiTheme="minorHAnsi"/>
          <w:sz w:val="18"/>
          <w:szCs w:val="18"/>
        </w:rPr>
        <w:t xml:space="preserve">. – Des solutions utilisées dans le monde entier pour la recherche, le développement, la fabrication et l’assurance qualité de nombreux produits. Avec 22 entreprises dans 15 pays et 40 sites, nos experts vous garantissent un soutien optimal et une grande fiabilité opérationnelle de vos systèmes. Les produits sous la marque </w:t>
      </w:r>
      <w:proofErr w:type="spellStart"/>
      <w:r>
        <w:rPr>
          <w:rFonts w:asciiTheme="minorHAnsi" w:hAnsiTheme="minorHAnsi"/>
          <w:b/>
          <w:sz w:val="18"/>
          <w:szCs w:val="18"/>
        </w:rPr>
        <w:t>weisstechnik</w:t>
      </w:r>
      <w:proofErr w:type="spellEnd"/>
      <w:r>
        <w:rPr>
          <w:rFonts w:asciiTheme="minorHAnsi" w:hAnsiTheme="minorHAnsi"/>
          <w:b/>
          <w:sz w:val="18"/>
          <w:szCs w:val="18"/>
        </w:rPr>
        <w:t>®</w:t>
      </w:r>
      <w:r>
        <w:rPr>
          <w:rFonts w:asciiTheme="minorHAnsi" w:hAnsiTheme="minorHAnsi"/>
          <w:sz w:val="18"/>
          <w:szCs w:val="18"/>
        </w:rPr>
        <w:t xml:space="preserve"> comprennent la simulation environnementale, la technologie de chauffage et de climatisation ainsi que les solutions de confinement. </w:t>
      </w:r>
    </w:p>
    <w:p w14:paraId="19630CE6" w14:textId="77777777" w:rsidR="009B230B" w:rsidRPr="009B230B" w:rsidRDefault="009B230B" w:rsidP="009B230B">
      <w:pPr>
        <w:tabs>
          <w:tab w:val="left" w:pos="7480"/>
        </w:tabs>
        <w:spacing w:line="360" w:lineRule="auto"/>
        <w:ind w:right="-6"/>
        <w:rPr>
          <w:rFonts w:asciiTheme="minorHAnsi" w:eastAsiaTheme="minorHAnsi" w:hAnsiTheme="minorHAnsi" w:cstheme="minorBidi"/>
          <w:sz w:val="18"/>
          <w:szCs w:val="18"/>
        </w:rPr>
      </w:pPr>
      <w:r>
        <w:rPr>
          <w:rFonts w:asciiTheme="minorHAnsi" w:hAnsiTheme="minorHAnsi"/>
          <w:sz w:val="18"/>
          <w:szCs w:val="18"/>
        </w:rPr>
        <w:t xml:space="preserve">Weiss </w:t>
      </w:r>
      <w:proofErr w:type="spellStart"/>
      <w:r>
        <w:rPr>
          <w:rFonts w:asciiTheme="minorHAnsi" w:hAnsiTheme="minorHAnsi"/>
          <w:sz w:val="18"/>
          <w:szCs w:val="18"/>
        </w:rPr>
        <w:t>Klimatechnik</w:t>
      </w:r>
      <w:proofErr w:type="spellEnd"/>
      <w:r>
        <w:rPr>
          <w:rFonts w:asciiTheme="minorHAnsi" w:hAnsiTheme="minorHAnsi"/>
          <w:sz w:val="18"/>
          <w:szCs w:val="18"/>
        </w:rPr>
        <w:t xml:space="preserve"> propose des solutions de climatisation fiables partout où des conditions climatiques optimales pour l'homme et la machine sont requises : dans des processus de production industrielle, des salles blanches et des salles de mesure, dans les hôpitaux, des tentes d'opération mobiles ou dans le domaine des technologies de l'information et des télécommunications. En tant que leader pour la fourniture de solutions climatiques et de salles blanches, nous vous proposons des installations performantes et économes en énergie, et nous mettons notre expertise à votre service, depuis la planification jusqu’à la mise en œuvre de vos projets. Les entreprises de Weiss </w:t>
      </w:r>
      <w:proofErr w:type="spellStart"/>
      <w:r>
        <w:rPr>
          <w:rFonts w:asciiTheme="minorHAnsi" w:hAnsiTheme="minorHAnsi"/>
          <w:sz w:val="18"/>
          <w:szCs w:val="18"/>
        </w:rPr>
        <w:t>Technik</w:t>
      </w:r>
      <w:proofErr w:type="spellEnd"/>
      <w:r>
        <w:rPr>
          <w:rFonts w:asciiTheme="minorHAnsi" w:hAnsiTheme="minorHAnsi"/>
          <w:sz w:val="18"/>
          <w:szCs w:val="18"/>
        </w:rPr>
        <w:t xml:space="preserve"> font partie du groupe </w:t>
      </w:r>
      <w:proofErr w:type="spellStart"/>
      <w:r>
        <w:rPr>
          <w:rFonts w:asciiTheme="minorHAnsi" w:hAnsiTheme="minorHAnsi"/>
          <w:sz w:val="18"/>
          <w:szCs w:val="18"/>
        </w:rPr>
        <w:t>Schunk</w:t>
      </w:r>
      <w:proofErr w:type="spellEnd"/>
      <w:r>
        <w:rPr>
          <w:rFonts w:asciiTheme="minorHAnsi" w:hAnsiTheme="minorHAnsi"/>
          <w:sz w:val="18"/>
          <w:szCs w:val="18"/>
        </w:rPr>
        <w:t xml:space="preserve"> basé à </w:t>
      </w:r>
      <w:proofErr w:type="spellStart"/>
      <w:r>
        <w:rPr>
          <w:rFonts w:asciiTheme="minorHAnsi" w:hAnsiTheme="minorHAnsi"/>
          <w:sz w:val="18"/>
          <w:szCs w:val="18"/>
        </w:rPr>
        <w:t>Heuchelheim</w:t>
      </w:r>
      <w:proofErr w:type="spellEnd"/>
      <w:r>
        <w:rPr>
          <w:rFonts w:asciiTheme="minorHAnsi" w:hAnsiTheme="minorHAnsi"/>
          <w:sz w:val="18"/>
          <w:szCs w:val="18"/>
        </w:rPr>
        <w:t xml:space="preserve"> près de </w:t>
      </w:r>
      <w:proofErr w:type="spellStart"/>
      <w:r>
        <w:rPr>
          <w:rFonts w:asciiTheme="minorHAnsi" w:hAnsiTheme="minorHAnsi"/>
          <w:sz w:val="18"/>
          <w:szCs w:val="18"/>
        </w:rPr>
        <w:t>Gießen</w:t>
      </w:r>
      <w:proofErr w:type="spellEnd"/>
      <w:r>
        <w:rPr>
          <w:rFonts w:asciiTheme="minorHAnsi" w:hAnsiTheme="minorHAnsi"/>
          <w:sz w:val="18"/>
          <w:szCs w:val="18"/>
        </w:rPr>
        <w:t>.  www.weiss-technik.com</w:t>
      </w:r>
    </w:p>
    <w:p w14:paraId="6395CDD9" w14:textId="087734BB" w:rsidR="009F6225" w:rsidRPr="009B230B" w:rsidRDefault="0050065C" w:rsidP="009F6225">
      <w:pPr>
        <w:tabs>
          <w:tab w:val="left" w:pos="7480"/>
        </w:tabs>
        <w:spacing w:line="360" w:lineRule="auto"/>
        <w:ind w:right="-6"/>
        <w:rPr>
          <w:rFonts w:asciiTheme="minorHAnsi" w:eastAsia="Times New Roman" w:hAnsiTheme="minorHAnsi" w:cs="Calibri"/>
          <w:iCs/>
          <w:sz w:val="18"/>
          <w:szCs w:val="18"/>
        </w:rPr>
      </w:pPr>
      <w:r>
        <w:rPr>
          <w:rFonts w:asciiTheme="minorHAnsi" w:hAnsiTheme="minorHAnsi"/>
          <w:b/>
          <w:iCs/>
          <w:sz w:val="18"/>
          <w:szCs w:val="18"/>
        </w:rPr>
        <w:t xml:space="preserve">Groupe </w:t>
      </w:r>
      <w:proofErr w:type="spellStart"/>
      <w:r>
        <w:rPr>
          <w:rFonts w:asciiTheme="minorHAnsi" w:hAnsiTheme="minorHAnsi"/>
          <w:b/>
          <w:iCs/>
          <w:sz w:val="18"/>
          <w:szCs w:val="18"/>
        </w:rPr>
        <w:t>Schunk</w:t>
      </w:r>
      <w:proofErr w:type="spellEnd"/>
      <w:r>
        <w:rPr>
          <w:rFonts w:asciiTheme="minorHAnsi" w:hAnsiTheme="minorHAnsi"/>
          <w:iCs/>
          <w:sz w:val="18"/>
          <w:szCs w:val="18"/>
        </w:rPr>
        <w:cr/>
      </w:r>
      <w:r>
        <w:rPr>
          <w:rFonts w:asciiTheme="minorHAnsi" w:hAnsiTheme="minorHAnsi"/>
          <w:iCs/>
          <w:sz w:val="18"/>
          <w:szCs w:val="18"/>
        </w:rPr>
        <w:br/>
        <w:t xml:space="preserve">Le groupe </w:t>
      </w:r>
      <w:proofErr w:type="spellStart"/>
      <w:r>
        <w:rPr>
          <w:rFonts w:asciiTheme="minorHAnsi" w:hAnsiTheme="minorHAnsi"/>
          <w:iCs/>
          <w:sz w:val="18"/>
          <w:szCs w:val="18"/>
        </w:rPr>
        <w:t>Schunk</w:t>
      </w:r>
      <w:proofErr w:type="spellEnd"/>
      <w:r>
        <w:rPr>
          <w:rFonts w:asciiTheme="minorHAnsi" w:hAnsiTheme="minorHAnsi"/>
          <w:iCs/>
          <w:sz w:val="18"/>
          <w:szCs w:val="18"/>
        </w:rPr>
        <w:t xml:space="preserve"> est un groupe technologique opérant à l'échelle internationale, qui compte environ 8 100 employés dans 29 pays. L'entreprise propose une large gamme de produits et de services dans les domaines de la technologie du carbone et de la céramique, de la simulation environnementale et de la technologie de climatisation, du métal fritté et du soudage par ultrasons. Le groupe </w:t>
      </w:r>
      <w:proofErr w:type="spellStart"/>
      <w:r>
        <w:rPr>
          <w:rFonts w:asciiTheme="minorHAnsi" w:hAnsiTheme="minorHAnsi"/>
          <w:iCs/>
          <w:sz w:val="18"/>
          <w:szCs w:val="18"/>
        </w:rPr>
        <w:t>Schunk</w:t>
      </w:r>
      <w:proofErr w:type="spellEnd"/>
      <w:r>
        <w:rPr>
          <w:rFonts w:asciiTheme="minorHAnsi" w:hAnsiTheme="minorHAnsi"/>
          <w:iCs/>
          <w:sz w:val="18"/>
          <w:szCs w:val="18"/>
        </w:rPr>
        <w:t xml:space="preserve"> a réalisé un chiffre d'affaires de plus de 1,1 milliard d'euros en 2016.</w:t>
      </w:r>
      <w:r>
        <w:rPr>
          <w:rFonts w:asciiTheme="minorHAnsi" w:hAnsiTheme="minorHAnsi"/>
          <w:sz w:val="18"/>
        </w:rPr>
        <w:t xml:space="preserve"> </w:t>
      </w:r>
    </w:p>
    <w:p w14:paraId="4FCB63E4" w14:textId="0B0C9C1C" w:rsidR="009F6225" w:rsidRPr="00673053" w:rsidRDefault="005A4406" w:rsidP="009F6225">
      <w:pPr>
        <w:tabs>
          <w:tab w:val="left" w:pos="7480"/>
        </w:tabs>
        <w:spacing w:line="360" w:lineRule="auto"/>
        <w:ind w:right="-6"/>
        <w:rPr>
          <w:rFonts w:asciiTheme="minorHAnsi" w:hAnsiTheme="minorHAnsi"/>
          <w:sz w:val="18"/>
        </w:rPr>
      </w:pPr>
      <w:r>
        <w:rPr>
          <w:rFonts w:asciiTheme="minorHAnsi" w:hAnsiTheme="minorHAnsi"/>
          <w:sz w:val="18"/>
        </w:rPr>
        <w:t>(4 704 caractères, espaces compris)</w:t>
      </w:r>
    </w:p>
    <w:p w14:paraId="17941799" w14:textId="77777777" w:rsidR="009F6225" w:rsidRPr="00673053" w:rsidRDefault="009F6225" w:rsidP="009F6225">
      <w:pPr>
        <w:tabs>
          <w:tab w:val="left" w:pos="7810"/>
          <w:tab w:val="left" w:pos="8250"/>
        </w:tabs>
        <w:spacing w:line="360" w:lineRule="auto"/>
        <w:ind w:right="-1"/>
        <w:rPr>
          <w:rFonts w:asciiTheme="minorHAnsi" w:hAnsiTheme="minorHAnsi"/>
          <w:iCs/>
          <w:sz w:val="18"/>
          <w:szCs w:val="18"/>
        </w:rPr>
      </w:pPr>
      <w:r>
        <w:rPr>
          <w:rFonts w:asciiTheme="minorHAnsi" w:hAnsiTheme="minorHAnsi"/>
          <w:iCs/>
          <w:sz w:val="18"/>
          <w:szCs w:val="18"/>
        </w:rPr>
        <w:t xml:space="preserve">Réimpression gratuite. Veuillez citer les entreprises de Weiss </w:t>
      </w:r>
      <w:proofErr w:type="spellStart"/>
      <w:r>
        <w:rPr>
          <w:rFonts w:asciiTheme="minorHAnsi" w:hAnsiTheme="minorHAnsi"/>
          <w:iCs/>
          <w:sz w:val="18"/>
          <w:szCs w:val="18"/>
        </w:rPr>
        <w:t>Technik</w:t>
      </w:r>
      <w:proofErr w:type="spellEnd"/>
      <w:r>
        <w:rPr>
          <w:rFonts w:asciiTheme="minorHAnsi" w:hAnsiTheme="minorHAnsi"/>
          <w:iCs/>
          <w:sz w:val="18"/>
          <w:szCs w:val="18"/>
        </w:rPr>
        <w:t xml:space="preserve"> comme source.</w:t>
      </w:r>
    </w:p>
    <w:p w14:paraId="5678A757" w14:textId="77777777" w:rsidR="0050065C" w:rsidRPr="00FC597B" w:rsidRDefault="0050065C" w:rsidP="009061A1">
      <w:pPr>
        <w:tabs>
          <w:tab w:val="left" w:pos="7810"/>
          <w:tab w:val="left" w:pos="8250"/>
        </w:tabs>
        <w:spacing w:line="360" w:lineRule="auto"/>
        <w:ind w:right="-1"/>
        <w:rPr>
          <w:rFonts w:asciiTheme="minorHAnsi" w:hAnsiTheme="minorHAnsi"/>
          <w:sz w:val="18"/>
          <w:szCs w:val="18"/>
          <w:lang w:val="en-US"/>
        </w:rPr>
      </w:pPr>
    </w:p>
    <w:sectPr w:rsidR="0050065C" w:rsidRPr="00FC597B" w:rsidSect="00D54AA8">
      <w:headerReference w:type="default" r:id="rId10"/>
      <w:footerReference w:type="default" r:id="rId11"/>
      <w:headerReference w:type="first" r:id="rId12"/>
      <w:footerReference w:type="first" r:id="rId13"/>
      <w:pgSz w:w="11906" w:h="16838" w:code="9"/>
      <w:pgMar w:top="3403" w:right="3826" w:bottom="1134"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DFF904" w14:textId="77777777" w:rsidR="00401C48" w:rsidRDefault="00401C48" w:rsidP="00437FEE">
      <w:pPr>
        <w:spacing w:after="0"/>
      </w:pPr>
      <w:r>
        <w:separator/>
      </w:r>
    </w:p>
  </w:endnote>
  <w:endnote w:type="continuationSeparator" w:id="0">
    <w:p w14:paraId="7C90B666" w14:textId="77777777" w:rsidR="00401C48" w:rsidRDefault="00401C48" w:rsidP="00437F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Neo Sans Pro">
    <w:altName w:val="Calibri"/>
    <w:panose1 w:val="00000000000000000000"/>
    <w:charset w:val="00"/>
    <w:family w:val="swiss"/>
    <w:notTrueType/>
    <w:pitch w:val="variable"/>
    <w:sig w:usb0="A00000AF"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2D3CA" w14:textId="76BD9EB8" w:rsidR="00617B14" w:rsidRPr="0050065C" w:rsidRDefault="00617B14" w:rsidP="0050065C">
    <w:pPr>
      <w:pStyle w:val="Fuzeile"/>
      <w:ind w:right="-2268"/>
      <w:jc w:val="right"/>
    </w:pPr>
    <w:r w:rsidRPr="0050065C">
      <w:fldChar w:fldCharType="begin"/>
    </w:r>
    <w:r w:rsidRPr="0050065C">
      <w:instrText>PAGE  \* Arabic  \* MERGEFORMAT</w:instrText>
    </w:r>
    <w:r w:rsidRPr="0050065C">
      <w:fldChar w:fldCharType="separate"/>
    </w:r>
    <w:r w:rsidR="002C2717">
      <w:t>1</w:t>
    </w:r>
    <w:r w:rsidRPr="0050065C">
      <w:fldChar w:fldCharType="end"/>
    </w:r>
    <w:r>
      <w:t xml:space="preserve"> / </w:t>
    </w:r>
    <w:r w:rsidR="00401C48">
      <w:fldChar w:fldCharType="begin"/>
    </w:r>
    <w:r w:rsidR="00401C48">
      <w:instrText>NUMPAGES  \* Arabic  \* MERGEFORMAT</w:instrText>
    </w:r>
    <w:r w:rsidR="00401C48">
      <w:fldChar w:fldCharType="separate"/>
    </w:r>
    <w:r w:rsidR="002C2717">
      <w:rPr>
        <w:noProof/>
      </w:rPr>
      <w:t>4</w:t>
    </w:r>
    <w:r w:rsidR="00401C48">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595FC" w14:textId="1FD21347" w:rsidR="00617B14" w:rsidRDefault="00617B14" w:rsidP="000D47D5">
    <w:pPr>
      <w:pStyle w:val="Fuzeile"/>
      <w:jc w:val="right"/>
      <w:rPr>
        <w:b/>
      </w:rPr>
    </w:pPr>
    <w:r>
      <w:t xml:space="preserve">Page </w:t>
    </w:r>
    <w:r>
      <w:rPr>
        <w:b/>
      </w:rPr>
      <w:fldChar w:fldCharType="begin"/>
    </w:r>
    <w:r>
      <w:rPr>
        <w:b/>
      </w:rPr>
      <w:instrText>PAGE  \* Arabic  \* MERGEFORMAT</w:instrText>
    </w:r>
    <w:r>
      <w:rPr>
        <w:b/>
      </w:rPr>
      <w:fldChar w:fldCharType="separate"/>
    </w:r>
    <w:r>
      <w:rPr>
        <w:b/>
      </w:rPr>
      <w:t>1</w:t>
    </w:r>
    <w:r>
      <w:rPr>
        <w:b/>
      </w:rPr>
      <w:fldChar w:fldCharType="end"/>
    </w:r>
    <w:r>
      <w:rPr>
        <w:b/>
      </w:rPr>
      <w:t xml:space="preserve"> / </w:t>
    </w:r>
    <w:r>
      <w:rPr>
        <w:b/>
      </w:rPr>
      <w:fldChar w:fldCharType="begin"/>
    </w:r>
    <w:r>
      <w:rPr>
        <w:b/>
      </w:rPr>
      <w:instrText>NUMPAGES  \* Arabic  \* MERGEFORMAT</w:instrText>
    </w:r>
    <w:r>
      <w:rPr>
        <w:b/>
      </w:rPr>
      <w:fldChar w:fldCharType="separate"/>
    </w:r>
    <w:r>
      <w:rPr>
        <w:b/>
      </w:rPr>
      <w:t>4</w:t>
    </w:r>
    <w:r>
      <w:rPr>
        <w:b/>
      </w:rPr>
      <w:fldChar w:fldCharType="end"/>
    </w:r>
  </w:p>
  <w:p w14:paraId="3FA79CBE" w14:textId="77777777" w:rsidR="00617B14" w:rsidRDefault="00617B1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EE8BFC" w14:textId="77777777" w:rsidR="00401C48" w:rsidRDefault="00401C48" w:rsidP="00437FEE">
      <w:pPr>
        <w:spacing w:after="0"/>
      </w:pPr>
      <w:r>
        <w:separator/>
      </w:r>
    </w:p>
  </w:footnote>
  <w:footnote w:type="continuationSeparator" w:id="0">
    <w:p w14:paraId="073E1912" w14:textId="77777777" w:rsidR="00401C48" w:rsidRDefault="00401C48" w:rsidP="00437FE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D61A5" w14:textId="77777777" w:rsidR="00617B14" w:rsidRDefault="00617B14" w:rsidP="00F32D20">
    <w:pPr>
      <w:pStyle w:val="Kopfzeile"/>
      <w:jc w:val="right"/>
    </w:pPr>
    <w:r>
      <w:rPr>
        <w:noProof/>
      </w:rPr>
      <w:drawing>
        <wp:anchor distT="0" distB="0" distL="114300" distR="114300" simplePos="0" relativeHeight="251658240" behindDoc="1" locked="1" layoutInCell="1" allowOverlap="0" wp14:anchorId="6B6418C9" wp14:editId="7A17D246">
          <wp:simplePos x="0" y="0"/>
          <wp:positionH relativeFrom="page">
            <wp:posOffset>362585</wp:posOffset>
          </wp:positionH>
          <wp:positionV relativeFrom="page">
            <wp:posOffset>361950</wp:posOffset>
          </wp:positionV>
          <wp:extent cx="2579370" cy="1400175"/>
          <wp:effectExtent l="0" t="0" r="0" b="9525"/>
          <wp:wrapNone/>
          <wp:docPr id="5"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hunk_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79370"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text" w:tblpY="2354"/>
      <w:tblOverlap w:val="never"/>
      <w:tblW w:w="0" w:type="auto"/>
      <w:tblLook w:val="01E0" w:firstRow="1" w:lastRow="1" w:firstColumn="1" w:lastColumn="1" w:noHBand="0" w:noVBand="0"/>
    </w:tblPr>
    <w:tblGrid>
      <w:gridCol w:w="5670"/>
    </w:tblGrid>
    <w:tr w:rsidR="00617B14" w14:paraId="3BDDE1A7" w14:textId="77777777" w:rsidTr="00ED35D6">
      <w:trPr>
        <w:trHeight w:val="357"/>
      </w:trPr>
      <w:tc>
        <w:tcPr>
          <w:tcW w:w="5670" w:type="dxa"/>
        </w:tcPr>
        <w:p w14:paraId="3062081C" w14:textId="77777777" w:rsidR="00617B14" w:rsidRPr="00ED35D6" w:rsidRDefault="00617B14" w:rsidP="00ED35D6">
          <w:pPr>
            <w:pStyle w:val="Kopfzeile"/>
            <w:jc w:val="right"/>
            <w:rPr>
              <w:b/>
              <w:sz w:val="24"/>
              <w:szCs w:val="24"/>
            </w:rPr>
          </w:pPr>
          <w:r>
            <w:rPr>
              <w:b/>
              <w:sz w:val="24"/>
              <w:szCs w:val="24"/>
            </w:rPr>
            <w:t>Titre du document</w:t>
          </w:r>
        </w:p>
      </w:tc>
    </w:tr>
  </w:tbl>
  <w:p w14:paraId="4A26A872" w14:textId="77777777" w:rsidR="00617B14" w:rsidRDefault="00617B14">
    <w:pPr>
      <w:pStyle w:val="Kopfzeile"/>
    </w:pPr>
    <w:r>
      <w:rPr>
        <w:noProof/>
      </w:rPr>
      <w:drawing>
        <wp:anchor distT="0" distB="0" distL="114300" distR="114300" simplePos="0" relativeHeight="251657216" behindDoc="1" locked="0" layoutInCell="1" allowOverlap="1" wp14:anchorId="7EEABFFC" wp14:editId="0ED430CB">
          <wp:simplePos x="0" y="0"/>
          <wp:positionH relativeFrom="column">
            <wp:posOffset>-544195</wp:posOffset>
          </wp:positionH>
          <wp:positionV relativeFrom="paragraph">
            <wp:posOffset>371475</wp:posOffset>
          </wp:positionV>
          <wp:extent cx="2581275" cy="1400175"/>
          <wp:effectExtent l="0" t="0" r="0" b="9525"/>
          <wp:wrapNone/>
          <wp:docPr id="6" name="Bild 21" descr="schun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hunk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1275"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D7C2AFF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EA2D5D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4D2114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F0ECBB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7767DF2"/>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E07"/>
    <w:rsid w:val="000017B1"/>
    <w:rsid w:val="00003BBF"/>
    <w:rsid w:val="000128E4"/>
    <w:rsid w:val="00020346"/>
    <w:rsid w:val="000326FA"/>
    <w:rsid w:val="0004007C"/>
    <w:rsid w:val="00042B9F"/>
    <w:rsid w:val="0004443D"/>
    <w:rsid w:val="0004521F"/>
    <w:rsid w:val="0004539F"/>
    <w:rsid w:val="00046959"/>
    <w:rsid w:val="0005010A"/>
    <w:rsid w:val="00050F6C"/>
    <w:rsid w:val="00054F03"/>
    <w:rsid w:val="00066847"/>
    <w:rsid w:val="000705D6"/>
    <w:rsid w:val="0008285E"/>
    <w:rsid w:val="00085F9E"/>
    <w:rsid w:val="0009229C"/>
    <w:rsid w:val="00095B2D"/>
    <w:rsid w:val="000A3196"/>
    <w:rsid w:val="000A509B"/>
    <w:rsid w:val="000B208E"/>
    <w:rsid w:val="000B2D84"/>
    <w:rsid w:val="000B77E2"/>
    <w:rsid w:val="000C3C6C"/>
    <w:rsid w:val="000C6EB4"/>
    <w:rsid w:val="000D243D"/>
    <w:rsid w:val="000D2C5D"/>
    <w:rsid w:val="000D47D5"/>
    <w:rsid w:val="000D6B46"/>
    <w:rsid w:val="000D70E4"/>
    <w:rsid w:val="000D7FA3"/>
    <w:rsid w:val="000E107E"/>
    <w:rsid w:val="000E507E"/>
    <w:rsid w:val="000F039F"/>
    <w:rsid w:val="001109D5"/>
    <w:rsid w:val="0011233D"/>
    <w:rsid w:val="001157C7"/>
    <w:rsid w:val="00117139"/>
    <w:rsid w:val="00122AE2"/>
    <w:rsid w:val="00130445"/>
    <w:rsid w:val="001340E7"/>
    <w:rsid w:val="00140212"/>
    <w:rsid w:val="00146D1F"/>
    <w:rsid w:val="001502C8"/>
    <w:rsid w:val="00155BF1"/>
    <w:rsid w:val="00165457"/>
    <w:rsid w:val="001753B1"/>
    <w:rsid w:val="00180A89"/>
    <w:rsid w:val="001813EC"/>
    <w:rsid w:val="00183BF2"/>
    <w:rsid w:val="001904A4"/>
    <w:rsid w:val="00190A4C"/>
    <w:rsid w:val="001952B4"/>
    <w:rsid w:val="00197662"/>
    <w:rsid w:val="001B5746"/>
    <w:rsid w:val="001C47C8"/>
    <w:rsid w:val="001D0730"/>
    <w:rsid w:val="001D3225"/>
    <w:rsid w:val="001D3BA9"/>
    <w:rsid w:val="001E5482"/>
    <w:rsid w:val="0020031F"/>
    <w:rsid w:val="002038C7"/>
    <w:rsid w:val="00205C59"/>
    <w:rsid w:val="00211D52"/>
    <w:rsid w:val="0021202D"/>
    <w:rsid w:val="00213330"/>
    <w:rsid w:val="00225088"/>
    <w:rsid w:val="002268A1"/>
    <w:rsid w:val="00226D3E"/>
    <w:rsid w:val="00227612"/>
    <w:rsid w:val="002324E1"/>
    <w:rsid w:val="00234959"/>
    <w:rsid w:val="00235EAD"/>
    <w:rsid w:val="00236F92"/>
    <w:rsid w:val="00240D91"/>
    <w:rsid w:val="0024266E"/>
    <w:rsid w:val="002446DE"/>
    <w:rsid w:val="00255C44"/>
    <w:rsid w:val="002765CD"/>
    <w:rsid w:val="0028031B"/>
    <w:rsid w:val="00282A17"/>
    <w:rsid w:val="002A582C"/>
    <w:rsid w:val="002A6C0F"/>
    <w:rsid w:val="002B1D60"/>
    <w:rsid w:val="002B5834"/>
    <w:rsid w:val="002C2717"/>
    <w:rsid w:val="002C5B3B"/>
    <w:rsid w:val="002C5B8B"/>
    <w:rsid w:val="002C6D7D"/>
    <w:rsid w:val="002D18CB"/>
    <w:rsid w:val="002D202A"/>
    <w:rsid w:val="002D329B"/>
    <w:rsid w:val="002E52DE"/>
    <w:rsid w:val="002E619A"/>
    <w:rsid w:val="002F1E75"/>
    <w:rsid w:val="003007D8"/>
    <w:rsid w:val="00301809"/>
    <w:rsid w:val="003075C5"/>
    <w:rsid w:val="00311299"/>
    <w:rsid w:val="0031743E"/>
    <w:rsid w:val="00320D60"/>
    <w:rsid w:val="00320E65"/>
    <w:rsid w:val="00325C6D"/>
    <w:rsid w:val="00331CB6"/>
    <w:rsid w:val="00335001"/>
    <w:rsid w:val="003539C6"/>
    <w:rsid w:val="00357484"/>
    <w:rsid w:val="00370498"/>
    <w:rsid w:val="00375D8E"/>
    <w:rsid w:val="003811CF"/>
    <w:rsid w:val="003851F4"/>
    <w:rsid w:val="00391731"/>
    <w:rsid w:val="003A1F4E"/>
    <w:rsid w:val="003A213F"/>
    <w:rsid w:val="003A6CDD"/>
    <w:rsid w:val="003B546F"/>
    <w:rsid w:val="003B6956"/>
    <w:rsid w:val="003B6F8E"/>
    <w:rsid w:val="003C6DD6"/>
    <w:rsid w:val="003C797C"/>
    <w:rsid w:val="003D33F3"/>
    <w:rsid w:val="003D4E11"/>
    <w:rsid w:val="003D4F33"/>
    <w:rsid w:val="003D7040"/>
    <w:rsid w:val="003E1746"/>
    <w:rsid w:val="003E2EC1"/>
    <w:rsid w:val="003E5253"/>
    <w:rsid w:val="003F7055"/>
    <w:rsid w:val="003F7293"/>
    <w:rsid w:val="00401C48"/>
    <w:rsid w:val="0040799D"/>
    <w:rsid w:val="0042751B"/>
    <w:rsid w:val="00427822"/>
    <w:rsid w:val="00432705"/>
    <w:rsid w:val="00433F84"/>
    <w:rsid w:val="00436EFA"/>
    <w:rsid w:val="0043767E"/>
    <w:rsid w:val="00437FEE"/>
    <w:rsid w:val="00446765"/>
    <w:rsid w:val="00446786"/>
    <w:rsid w:val="00447B2C"/>
    <w:rsid w:val="00456781"/>
    <w:rsid w:val="00461BBC"/>
    <w:rsid w:val="00464FB9"/>
    <w:rsid w:val="004724E5"/>
    <w:rsid w:val="00481B1D"/>
    <w:rsid w:val="00492BF4"/>
    <w:rsid w:val="0049469E"/>
    <w:rsid w:val="004A1E2E"/>
    <w:rsid w:val="004A3257"/>
    <w:rsid w:val="004A54EC"/>
    <w:rsid w:val="004A6879"/>
    <w:rsid w:val="004B12CA"/>
    <w:rsid w:val="004B26B3"/>
    <w:rsid w:val="004B3320"/>
    <w:rsid w:val="004D34BB"/>
    <w:rsid w:val="004F3E92"/>
    <w:rsid w:val="00500038"/>
    <w:rsid w:val="0050065C"/>
    <w:rsid w:val="00506765"/>
    <w:rsid w:val="00513963"/>
    <w:rsid w:val="00523802"/>
    <w:rsid w:val="00523AC0"/>
    <w:rsid w:val="00530550"/>
    <w:rsid w:val="00530AB8"/>
    <w:rsid w:val="005328C5"/>
    <w:rsid w:val="0054042F"/>
    <w:rsid w:val="00541578"/>
    <w:rsid w:val="00550745"/>
    <w:rsid w:val="005566B3"/>
    <w:rsid w:val="00557AAB"/>
    <w:rsid w:val="00563EF0"/>
    <w:rsid w:val="00576399"/>
    <w:rsid w:val="00577E07"/>
    <w:rsid w:val="005844C1"/>
    <w:rsid w:val="00584971"/>
    <w:rsid w:val="00586958"/>
    <w:rsid w:val="005936EE"/>
    <w:rsid w:val="00596E0A"/>
    <w:rsid w:val="005A2076"/>
    <w:rsid w:val="005A4406"/>
    <w:rsid w:val="005A5849"/>
    <w:rsid w:val="005A606C"/>
    <w:rsid w:val="005B19D9"/>
    <w:rsid w:val="005B26E4"/>
    <w:rsid w:val="005B58CE"/>
    <w:rsid w:val="005C1748"/>
    <w:rsid w:val="005C3BA8"/>
    <w:rsid w:val="005D2596"/>
    <w:rsid w:val="005D4CB0"/>
    <w:rsid w:val="005D7872"/>
    <w:rsid w:val="005E2E39"/>
    <w:rsid w:val="005F1696"/>
    <w:rsid w:val="005F1E1F"/>
    <w:rsid w:val="006006AF"/>
    <w:rsid w:val="00604FA1"/>
    <w:rsid w:val="006055A4"/>
    <w:rsid w:val="0061103E"/>
    <w:rsid w:val="0061121A"/>
    <w:rsid w:val="00613DA2"/>
    <w:rsid w:val="0061585C"/>
    <w:rsid w:val="00617B14"/>
    <w:rsid w:val="00620FD2"/>
    <w:rsid w:val="00622E8E"/>
    <w:rsid w:val="006345A3"/>
    <w:rsid w:val="006346D4"/>
    <w:rsid w:val="00642DED"/>
    <w:rsid w:val="00653E98"/>
    <w:rsid w:val="00656039"/>
    <w:rsid w:val="006657D6"/>
    <w:rsid w:val="00667316"/>
    <w:rsid w:val="00667F7D"/>
    <w:rsid w:val="006702A6"/>
    <w:rsid w:val="00673053"/>
    <w:rsid w:val="0067722A"/>
    <w:rsid w:val="00681F5F"/>
    <w:rsid w:val="00682681"/>
    <w:rsid w:val="00684444"/>
    <w:rsid w:val="00685FA1"/>
    <w:rsid w:val="0069258F"/>
    <w:rsid w:val="0069582B"/>
    <w:rsid w:val="00696457"/>
    <w:rsid w:val="006B1CE9"/>
    <w:rsid w:val="006B3276"/>
    <w:rsid w:val="006B57AB"/>
    <w:rsid w:val="006C3575"/>
    <w:rsid w:val="006C3F00"/>
    <w:rsid w:val="006D47C4"/>
    <w:rsid w:val="006D5274"/>
    <w:rsid w:val="006D6D45"/>
    <w:rsid w:val="006E07C7"/>
    <w:rsid w:val="006E0CFB"/>
    <w:rsid w:val="006F058D"/>
    <w:rsid w:val="007044EC"/>
    <w:rsid w:val="0071230C"/>
    <w:rsid w:val="007163B1"/>
    <w:rsid w:val="00727D1E"/>
    <w:rsid w:val="00754A54"/>
    <w:rsid w:val="00764C53"/>
    <w:rsid w:val="00772877"/>
    <w:rsid w:val="007753D5"/>
    <w:rsid w:val="00777623"/>
    <w:rsid w:val="00780BDF"/>
    <w:rsid w:val="007825A8"/>
    <w:rsid w:val="007A0579"/>
    <w:rsid w:val="007A1785"/>
    <w:rsid w:val="007B3B54"/>
    <w:rsid w:val="007C08EB"/>
    <w:rsid w:val="007C13C3"/>
    <w:rsid w:val="007C2040"/>
    <w:rsid w:val="007C36C2"/>
    <w:rsid w:val="007D2A88"/>
    <w:rsid w:val="007D569A"/>
    <w:rsid w:val="007E3B5E"/>
    <w:rsid w:val="007E4629"/>
    <w:rsid w:val="007E5255"/>
    <w:rsid w:val="008010AA"/>
    <w:rsid w:val="00824572"/>
    <w:rsid w:val="00827D90"/>
    <w:rsid w:val="00827F3E"/>
    <w:rsid w:val="00833145"/>
    <w:rsid w:val="008448F3"/>
    <w:rsid w:val="00847D40"/>
    <w:rsid w:val="00860AC7"/>
    <w:rsid w:val="008645CD"/>
    <w:rsid w:val="00871636"/>
    <w:rsid w:val="00875208"/>
    <w:rsid w:val="008758C2"/>
    <w:rsid w:val="00880D75"/>
    <w:rsid w:val="00887379"/>
    <w:rsid w:val="00895FD8"/>
    <w:rsid w:val="008A5C16"/>
    <w:rsid w:val="008B3162"/>
    <w:rsid w:val="008C0968"/>
    <w:rsid w:val="008C14EC"/>
    <w:rsid w:val="008C5394"/>
    <w:rsid w:val="008C7772"/>
    <w:rsid w:val="008D0DFE"/>
    <w:rsid w:val="008D61EF"/>
    <w:rsid w:val="008F00AD"/>
    <w:rsid w:val="008F0CF1"/>
    <w:rsid w:val="008F1AEA"/>
    <w:rsid w:val="0090124C"/>
    <w:rsid w:val="0090562D"/>
    <w:rsid w:val="00905B67"/>
    <w:rsid w:val="009061A1"/>
    <w:rsid w:val="00912EDD"/>
    <w:rsid w:val="009144C8"/>
    <w:rsid w:val="009149EE"/>
    <w:rsid w:val="00921469"/>
    <w:rsid w:val="00923425"/>
    <w:rsid w:val="00927510"/>
    <w:rsid w:val="009363B6"/>
    <w:rsid w:val="00951141"/>
    <w:rsid w:val="00955012"/>
    <w:rsid w:val="0096059C"/>
    <w:rsid w:val="009622AB"/>
    <w:rsid w:val="0097084E"/>
    <w:rsid w:val="009838FA"/>
    <w:rsid w:val="00984C3C"/>
    <w:rsid w:val="00985A17"/>
    <w:rsid w:val="00994DDC"/>
    <w:rsid w:val="009A23A5"/>
    <w:rsid w:val="009A2C7A"/>
    <w:rsid w:val="009B18C2"/>
    <w:rsid w:val="009B200A"/>
    <w:rsid w:val="009B230B"/>
    <w:rsid w:val="009B594D"/>
    <w:rsid w:val="009B5B54"/>
    <w:rsid w:val="009B6442"/>
    <w:rsid w:val="009C79BA"/>
    <w:rsid w:val="009D3247"/>
    <w:rsid w:val="009E2F3B"/>
    <w:rsid w:val="009E6241"/>
    <w:rsid w:val="009F30B0"/>
    <w:rsid w:val="009F6225"/>
    <w:rsid w:val="009F7CB8"/>
    <w:rsid w:val="00A1133B"/>
    <w:rsid w:val="00A3251C"/>
    <w:rsid w:val="00A42200"/>
    <w:rsid w:val="00A4240D"/>
    <w:rsid w:val="00A4399A"/>
    <w:rsid w:val="00A4667D"/>
    <w:rsid w:val="00A52B06"/>
    <w:rsid w:val="00A53767"/>
    <w:rsid w:val="00A607D0"/>
    <w:rsid w:val="00A62BFD"/>
    <w:rsid w:val="00A64B7F"/>
    <w:rsid w:val="00A657C0"/>
    <w:rsid w:val="00A66565"/>
    <w:rsid w:val="00A70096"/>
    <w:rsid w:val="00A70DD7"/>
    <w:rsid w:val="00A72E8B"/>
    <w:rsid w:val="00A73B42"/>
    <w:rsid w:val="00A85370"/>
    <w:rsid w:val="00A85CA6"/>
    <w:rsid w:val="00A9188C"/>
    <w:rsid w:val="00A937C2"/>
    <w:rsid w:val="00A95186"/>
    <w:rsid w:val="00A95663"/>
    <w:rsid w:val="00A970C2"/>
    <w:rsid w:val="00A9720F"/>
    <w:rsid w:val="00AA4982"/>
    <w:rsid w:val="00AA7878"/>
    <w:rsid w:val="00AB0559"/>
    <w:rsid w:val="00AB4AB1"/>
    <w:rsid w:val="00AB60C2"/>
    <w:rsid w:val="00AC0662"/>
    <w:rsid w:val="00AD03BB"/>
    <w:rsid w:val="00AD6D9E"/>
    <w:rsid w:val="00AE297C"/>
    <w:rsid w:val="00AE5C5F"/>
    <w:rsid w:val="00AE7567"/>
    <w:rsid w:val="00AF1E27"/>
    <w:rsid w:val="00AF379F"/>
    <w:rsid w:val="00AF7F3A"/>
    <w:rsid w:val="00B009E0"/>
    <w:rsid w:val="00B239CD"/>
    <w:rsid w:val="00B25DE2"/>
    <w:rsid w:val="00B60D1E"/>
    <w:rsid w:val="00B631D6"/>
    <w:rsid w:val="00B651E0"/>
    <w:rsid w:val="00B65B56"/>
    <w:rsid w:val="00B67DB8"/>
    <w:rsid w:val="00B73DBE"/>
    <w:rsid w:val="00B85ED2"/>
    <w:rsid w:val="00B86065"/>
    <w:rsid w:val="00B91162"/>
    <w:rsid w:val="00B9232C"/>
    <w:rsid w:val="00BA50FB"/>
    <w:rsid w:val="00BA6F6D"/>
    <w:rsid w:val="00BB12BB"/>
    <w:rsid w:val="00BC030C"/>
    <w:rsid w:val="00BC7BA0"/>
    <w:rsid w:val="00BD31BB"/>
    <w:rsid w:val="00BD7FC9"/>
    <w:rsid w:val="00BE2D2C"/>
    <w:rsid w:val="00BE3F4F"/>
    <w:rsid w:val="00BF2ED8"/>
    <w:rsid w:val="00BF61EA"/>
    <w:rsid w:val="00C06513"/>
    <w:rsid w:val="00C07039"/>
    <w:rsid w:val="00C136E4"/>
    <w:rsid w:val="00C20581"/>
    <w:rsid w:val="00C215FE"/>
    <w:rsid w:val="00C2178F"/>
    <w:rsid w:val="00C260D7"/>
    <w:rsid w:val="00C34B5F"/>
    <w:rsid w:val="00C52C22"/>
    <w:rsid w:val="00C60943"/>
    <w:rsid w:val="00C62682"/>
    <w:rsid w:val="00C74221"/>
    <w:rsid w:val="00C76BB4"/>
    <w:rsid w:val="00C823C4"/>
    <w:rsid w:val="00C84324"/>
    <w:rsid w:val="00CB2817"/>
    <w:rsid w:val="00CC0D6A"/>
    <w:rsid w:val="00CC3554"/>
    <w:rsid w:val="00CC3F42"/>
    <w:rsid w:val="00CC4732"/>
    <w:rsid w:val="00CC6392"/>
    <w:rsid w:val="00CD42F2"/>
    <w:rsid w:val="00CD7367"/>
    <w:rsid w:val="00CF070D"/>
    <w:rsid w:val="00CF4E6F"/>
    <w:rsid w:val="00CF591F"/>
    <w:rsid w:val="00D214BC"/>
    <w:rsid w:val="00D21FB9"/>
    <w:rsid w:val="00D26382"/>
    <w:rsid w:val="00D31E8C"/>
    <w:rsid w:val="00D32FCC"/>
    <w:rsid w:val="00D4186B"/>
    <w:rsid w:val="00D45E56"/>
    <w:rsid w:val="00D475D0"/>
    <w:rsid w:val="00D534CE"/>
    <w:rsid w:val="00D54AA8"/>
    <w:rsid w:val="00D575A4"/>
    <w:rsid w:val="00D62069"/>
    <w:rsid w:val="00D657B3"/>
    <w:rsid w:val="00D709D4"/>
    <w:rsid w:val="00D733E4"/>
    <w:rsid w:val="00D80795"/>
    <w:rsid w:val="00D91EDE"/>
    <w:rsid w:val="00DA51AC"/>
    <w:rsid w:val="00DB4EC7"/>
    <w:rsid w:val="00DC7968"/>
    <w:rsid w:val="00DD0F97"/>
    <w:rsid w:val="00DD2BF0"/>
    <w:rsid w:val="00DD4D73"/>
    <w:rsid w:val="00DE2B4C"/>
    <w:rsid w:val="00DE329A"/>
    <w:rsid w:val="00DE6A56"/>
    <w:rsid w:val="00DF07DF"/>
    <w:rsid w:val="00DF1AA1"/>
    <w:rsid w:val="00DF274B"/>
    <w:rsid w:val="00DF2C66"/>
    <w:rsid w:val="00E100C8"/>
    <w:rsid w:val="00E11CB7"/>
    <w:rsid w:val="00E16D58"/>
    <w:rsid w:val="00E311A7"/>
    <w:rsid w:val="00E314AC"/>
    <w:rsid w:val="00E40A14"/>
    <w:rsid w:val="00E4419E"/>
    <w:rsid w:val="00E4558A"/>
    <w:rsid w:val="00E50627"/>
    <w:rsid w:val="00E6166A"/>
    <w:rsid w:val="00E707F4"/>
    <w:rsid w:val="00E70B60"/>
    <w:rsid w:val="00E8020D"/>
    <w:rsid w:val="00E809C5"/>
    <w:rsid w:val="00E812D9"/>
    <w:rsid w:val="00E86E07"/>
    <w:rsid w:val="00E95DCB"/>
    <w:rsid w:val="00EA74DA"/>
    <w:rsid w:val="00EC15E5"/>
    <w:rsid w:val="00EC336B"/>
    <w:rsid w:val="00EC5A4D"/>
    <w:rsid w:val="00EC760F"/>
    <w:rsid w:val="00ED1AD1"/>
    <w:rsid w:val="00ED35D6"/>
    <w:rsid w:val="00EE3CD9"/>
    <w:rsid w:val="00EF20FE"/>
    <w:rsid w:val="00EF27D9"/>
    <w:rsid w:val="00EF4254"/>
    <w:rsid w:val="00EF6327"/>
    <w:rsid w:val="00F01DB0"/>
    <w:rsid w:val="00F03747"/>
    <w:rsid w:val="00F04D28"/>
    <w:rsid w:val="00F072F7"/>
    <w:rsid w:val="00F101EB"/>
    <w:rsid w:val="00F140E3"/>
    <w:rsid w:val="00F14106"/>
    <w:rsid w:val="00F2031C"/>
    <w:rsid w:val="00F22408"/>
    <w:rsid w:val="00F22DBF"/>
    <w:rsid w:val="00F32516"/>
    <w:rsid w:val="00F32D20"/>
    <w:rsid w:val="00F53324"/>
    <w:rsid w:val="00F569F3"/>
    <w:rsid w:val="00F579E1"/>
    <w:rsid w:val="00F6429D"/>
    <w:rsid w:val="00F70882"/>
    <w:rsid w:val="00F72EB3"/>
    <w:rsid w:val="00F77374"/>
    <w:rsid w:val="00F81E84"/>
    <w:rsid w:val="00F85890"/>
    <w:rsid w:val="00F85931"/>
    <w:rsid w:val="00F900B2"/>
    <w:rsid w:val="00F90EF2"/>
    <w:rsid w:val="00F92EC7"/>
    <w:rsid w:val="00FA13B5"/>
    <w:rsid w:val="00FA4FB0"/>
    <w:rsid w:val="00FA4FED"/>
    <w:rsid w:val="00FA5FBE"/>
    <w:rsid w:val="00FB48A2"/>
    <w:rsid w:val="00FB5183"/>
    <w:rsid w:val="00FB73BB"/>
    <w:rsid w:val="00FC30BC"/>
    <w:rsid w:val="00FC597B"/>
    <w:rsid w:val="00FD30C4"/>
    <w:rsid w:val="00FD397C"/>
    <w:rsid w:val="00FD5C67"/>
    <w:rsid w:val="00FF2E07"/>
    <w:rsid w:val="00FF3F7B"/>
    <w:rsid w:val="00FF53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684835"/>
  <w15:docId w15:val="{E0C4FEA7-6FF9-BB40-A759-05173C9E3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de-DE"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E95DCB"/>
    <w:pPr>
      <w:spacing w:after="120"/>
    </w:pPr>
    <w:rPr>
      <w:sz w:val="22"/>
      <w:szCs w:val="22"/>
      <w:lang w:eastAsia="en-US"/>
    </w:rPr>
  </w:style>
  <w:style w:type="paragraph" w:styleId="berschrift1">
    <w:name w:val="heading 1"/>
    <w:basedOn w:val="Standard"/>
    <w:next w:val="Standard"/>
    <w:qFormat/>
    <w:rsid w:val="00AD03BB"/>
    <w:pPr>
      <w:keepNext/>
      <w:spacing w:before="240" w:after="60"/>
      <w:outlineLvl w:val="0"/>
    </w:pPr>
    <w:rPr>
      <w:rFonts w:cs="Arial"/>
      <w:b/>
      <w:bCs/>
      <w:kern w:val="32"/>
      <w:sz w:val="44"/>
      <w:szCs w:val="32"/>
    </w:rPr>
  </w:style>
  <w:style w:type="paragraph" w:styleId="berschrift2">
    <w:name w:val="heading 2"/>
    <w:basedOn w:val="Standard"/>
    <w:next w:val="Standard"/>
    <w:qFormat/>
    <w:rsid w:val="00AD03BB"/>
    <w:pPr>
      <w:keepNext/>
      <w:spacing w:before="240" w:after="60"/>
      <w:outlineLvl w:val="1"/>
    </w:pPr>
    <w:rPr>
      <w:rFonts w:cs="Arial"/>
      <w:b/>
      <w:bCs/>
      <w:iCs/>
      <w:sz w:val="28"/>
      <w:szCs w:val="28"/>
    </w:rPr>
  </w:style>
  <w:style w:type="paragraph" w:styleId="berschrift3">
    <w:name w:val="heading 3"/>
    <w:basedOn w:val="Standard"/>
    <w:next w:val="Standard"/>
    <w:qFormat/>
    <w:rsid w:val="00AD03BB"/>
    <w:pPr>
      <w:keepNext/>
      <w:spacing w:before="240" w:after="60"/>
      <w:outlineLvl w:val="2"/>
    </w:pPr>
    <w:rPr>
      <w:rFonts w:cs="Arial"/>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37FEE"/>
    <w:pPr>
      <w:tabs>
        <w:tab w:val="center" w:pos="4536"/>
        <w:tab w:val="right" w:pos="9072"/>
      </w:tabs>
      <w:spacing w:after="0"/>
    </w:pPr>
  </w:style>
  <w:style w:type="character" w:customStyle="1" w:styleId="KopfzeileZchn">
    <w:name w:val="Kopfzeile Zchn"/>
    <w:basedOn w:val="Absatz-Standardschriftart"/>
    <w:link w:val="Kopfzeile"/>
    <w:uiPriority w:val="99"/>
    <w:rsid w:val="00437FEE"/>
  </w:style>
  <w:style w:type="paragraph" w:styleId="Fuzeile">
    <w:name w:val="footer"/>
    <w:basedOn w:val="Standard"/>
    <w:link w:val="FuzeileZchn"/>
    <w:uiPriority w:val="99"/>
    <w:unhideWhenUsed/>
    <w:rsid w:val="00437FEE"/>
    <w:pPr>
      <w:tabs>
        <w:tab w:val="center" w:pos="4536"/>
        <w:tab w:val="right" w:pos="9072"/>
      </w:tabs>
      <w:spacing w:after="0"/>
    </w:pPr>
  </w:style>
  <w:style w:type="character" w:customStyle="1" w:styleId="FuzeileZchn">
    <w:name w:val="Fußzeile Zchn"/>
    <w:basedOn w:val="Absatz-Standardschriftart"/>
    <w:link w:val="Fuzeile"/>
    <w:uiPriority w:val="99"/>
    <w:rsid w:val="00437FEE"/>
  </w:style>
  <w:style w:type="paragraph" w:styleId="Sprechblasentext">
    <w:name w:val="Balloon Text"/>
    <w:basedOn w:val="Standard"/>
    <w:link w:val="SprechblasentextZchn"/>
    <w:uiPriority w:val="99"/>
    <w:semiHidden/>
    <w:unhideWhenUsed/>
    <w:rsid w:val="00437FEE"/>
    <w:pPr>
      <w:spacing w:after="0"/>
    </w:pPr>
    <w:rPr>
      <w:rFonts w:ascii="Tahoma" w:hAnsi="Tahoma"/>
      <w:sz w:val="16"/>
      <w:szCs w:val="16"/>
      <w:lang w:eastAsia="x-none"/>
    </w:rPr>
  </w:style>
  <w:style w:type="character" w:customStyle="1" w:styleId="SprechblasentextZchn">
    <w:name w:val="Sprechblasentext Zchn"/>
    <w:link w:val="Sprechblasentext"/>
    <w:uiPriority w:val="99"/>
    <w:semiHidden/>
    <w:rsid w:val="00437FEE"/>
    <w:rPr>
      <w:rFonts w:ascii="Tahoma" w:hAnsi="Tahoma" w:cs="Tahoma"/>
      <w:sz w:val="16"/>
      <w:szCs w:val="16"/>
    </w:rPr>
  </w:style>
  <w:style w:type="table" w:styleId="Tabellenraster">
    <w:name w:val="Table Grid"/>
    <w:basedOn w:val="NormaleTabelle"/>
    <w:uiPriority w:val="59"/>
    <w:rsid w:val="00437F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21">
    <w:name w:val="Einfache Tabelle 21"/>
    <w:basedOn w:val="NormaleTabelle"/>
    <w:uiPriority w:val="42"/>
    <w:rsid w:val="003A6CDD"/>
    <w:rPr>
      <w:sz w:val="22"/>
    </w:rPr>
    <w:tblPr>
      <w:tblStyleRowBandSize w:val="1"/>
      <w:tblStyleColBandSize w:val="1"/>
      <w:tblBorders>
        <w:top w:val="single" w:sz="4" w:space="0" w:color="7F7F7F"/>
        <w:bottom w:val="single" w:sz="4" w:space="0" w:color="7F7F7F"/>
        <w:insideH w:val="single" w:sz="4" w:space="0" w:color="auto"/>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rotokollSchunkText">
    <w:name w:val="Protokoll Schunk Text"/>
    <w:basedOn w:val="Standard"/>
    <w:rsid w:val="00AD6D9E"/>
    <w:pPr>
      <w:spacing w:after="0"/>
      <w:ind w:left="879" w:right="765"/>
    </w:pPr>
  </w:style>
  <w:style w:type="character" w:styleId="Hyperlink">
    <w:name w:val="Hyperlink"/>
    <w:unhideWhenUsed/>
    <w:rsid w:val="0071230C"/>
    <w:rPr>
      <w:color w:val="0000FF"/>
      <w:u w:val="single"/>
    </w:rPr>
  </w:style>
  <w:style w:type="character" w:styleId="Fett">
    <w:name w:val="Strong"/>
    <w:qFormat/>
    <w:rsid w:val="0071230C"/>
    <w:rPr>
      <w:b/>
      <w:bCs/>
    </w:rPr>
  </w:style>
  <w:style w:type="character" w:styleId="Kommentarzeichen">
    <w:name w:val="annotation reference"/>
    <w:basedOn w:val="Absatz-Standardschriftart"/>
    <w:uiPriority w:val="99"/>
    <w:semiHidden/>
    <w:unhideWhenUsed/>
    <w:rsid w:val="00673053"/>
    <w:rPr>
      <w:sz w:val="16"/>
      <w:szCs w:val="16"/>
    </w:rPr>
  </w:style>
  <w:style w:type="paragraph" w:styleId="Kommentartext">
    <w:name w:val="annotation text"/>
    <w:basedOn w:val="Standard"/>
    <w:link w:val="KommentartextZchn"/>
    <w:uiPriority w:val="99"/>
    <w:semiHidden/>
    <w:unhideWhenUsed/>
    <w:rsid w:val="00673053"/>
    <w:pPr>
      <w:spacing w:after="0"/>
    </w:pPr>
    <w:rPr>
      <w:rFonts w:ascii="Times New Roman" w:eastAsiaTheme="minorEastAsia" w:hAnsi="Times New Roman"/>
      <w:sz w:val="20"/>
      <w:szCs w:val="20"/>
      <w:lang w:eastAsia="de-DE"/>
    </w:rPr>
  </w:style>
  <w:style w:type="character" w:customStyle="1" w:styleId="KommentartextZchn">
    <w:name w:val="Kommentartext Zchn"/>
    <w:basedOn w:val="Absatz-Standardschriftart"/>
    <w:link w:val="Kommentartext"/>
    <w:uiPriority w:val="99"/>
    <w:semiHidden/>
    <w:rsid w:val="00673053"/>
    <w:rPr>
      <w:rFonts w:ascii="Times New Roman" w:eastAsiaTheme="minorEastAsia" w:hAnsi="Times New Roman"/>
    </w:rPr>
  </w:style>
  <w:style w:type="paragraph" w:customStyle="1" w:styleId="Default">
    <w:name w:val="Default"/>
    <w:rsid w:val="005A4406"/>
    <w:pPr>
      <w:widowControl w:val="0"/>
      <w:autoSpaceDE w:val="0"/>
      <w:autoSpaceDN w:val="0"/>
      <w:adjustRightInd w:val="0"/>
    </w:pPr>
    <w:rPr>
      <w:rFonts w:ascii="Neo Sans Pro" w:eastAsiaTheme="minorEastAsia" w:hAnsi="Neo Sans Pro" w:cs="Neo Sans Pro"/>
      <w:color w:val="000000"/>
      <w:sz w:val="24"/>
      <w:szCs w:val="24"/>
      <w:lang w:eastAsia="ja-JP"/>
    </w:rPr>
  </w:style>
  <w:style w:type="character" w:customStyle="1" w:styleId="NichtaufgelsteErwhnung1">
    <w:name w:val="Nicht aufgelöste Erwähnung1"/>
    <w:basedOn w:val="Absatz-Standardschriftart"/>
    <w:uiPriority w:val="99"/>
    <w:semiHidden/>
    <w:unhideWhenUsed/>
    <w:rsid w:val="005A4406"/>
    <w:rPr>
      <w:color w:val="808080"/>
      <w:shd w:val="clear" w:color="auto" w:fill="E6E6E6"/>
    </w:rPr>
  </w:style>
  <w:style w:type="paragraph" w:styleId="Kommentarthema">
    <w:name w:val="annotation subject"/>
    <w:basedOn w:val="Kommentartext"/>
    <w:next w:val="Kommentartext"/>
    <w:link w:val="KommentarthemaZchn"/>
    <w:uiPriority w:val="99"/>
    <w:semiHidden/>
    <w:unhideWhenUsed/>
    <w:rsid w:val="007B3B54"/>
    <w:pPr>
      <w:spacing w:after="120"/>
    </w:pPr>
    <w:rPr>
      <w:rFonts w:ascii="Calibri" w:eastAsia="Calibri" w:hAnsi="Calibri"/>
      <w:b/>
      <w:bCs/>
      <w:lang w:eastAsia="en-US"/>
    </w:rPr>
  </w:style>
  <w:style w:type="character" w:customStyle="1" w:styleId="KommentarthemaZchn">
    <w:name w:val="Kommentarthema Zchn"/>
    <w:basedOn w:val="KommentartextZchn"/>
    <w:link w:val="Kommentarthema"/>
    <w:uiPriority w:val="99"/>
    <w:semiHidden/>
    <w:rsid w:val="007B3B54"/>
    <w:rPr>
      <w:rFonts w:ascii="Times New Roman" w:eastAsiaTheme="minorEastAsia" w:hAnsi="Times New Roman"/>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236751">
      <w:bodyDiv w:val="1"/>
      <w:marLeft w:val="0"/>
      <w:marRight w:val="0"/>
      <w:marTop w:val="0"/>
      <w:marBottom w:val="0"/>
      <w:divBdr>
        <w:top w:val="none" w:sz="0" w:space="0" w:color="auto"/>
        <w:left w:val="none" w:sz="0" w:space="0" w:color="auto"/>
        <w:bottom w:val="none" w:sz="0" w:space="0" w:color="auto"/>
        <w:right w:val="none" w:sz="0" w:space="0" w:color="auto"/>
      </w:divBdr>
    </w:div>
    <w:div w:id="876042171">
      <w:bodyDiv w:val="1"/>
      <w:marLeft w:val="0"/>
      <w:marRight w:val="0"/>
      <w:marTop w:val="0"/>
      <w:marBottom w:val="0"/>
      <w:divBdr>
        <w:top w:val="none" w:sz="0" w:space="0" w:color="auto"/>
        <w:left w:val="none" w:sz="0" w:space="0" w:color="auto"/>
        <w:bottom w:val="none" w:sz="0" w:space="0" w:color="auto"/>
        <w:right w:val="none" w:sz="0" w:space="0" w:color="auto"/>
      </w:divBdr>
    </w:div>
    <w:div w:id="905333654">
      <w:bodyDiv w:val="1"/>
      <w:marLeft w:val="0"/>
      <w:marRight w:val="0"/>
      <w:marTop w:val="0"/>
      <w:marBottom w:val="0"/>
      <w:divBdr>
        <w:top w:val="none" w:sz="0" w:space="0" w:color="auto"/>
        <w:left w:val="none" w:sz="0" w:space="0" w:color="auto"/>
        <w:bottom w:val="none" w:sz="0" w:space="0" w:color="auto"/>
        <w:right w:val="none" w:sz="0" w:space="0" w:color="auto"/>
      </w:divBdr>
    </w:div>
    <w:div w:id="1761294406">
      <w:bodyDiv w:val="1"/>
      <w:marLeft w:val="0"/>
      <w:marRight w:val="0"/>
      <w:marTop w:val="0"/>
      <w:marBottom w:val="0"/>
      <w:divBdr>
        <w:top w:val="none" w:sz="0" w:space="0" w:color="auto"/>
        <w:left w:val="none" w:sz="0" w:space="0" w:color="auto"/>
        <w:bottom w:val="none" w:sz="0" w:space="0" w:color="auto"/>
        <w:right w:val="none" w:sz="0" w:space="0" w:color="auto"/>
      </w:divBdr>
    </w:div>
    <w:div w:id="212830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ODEN~1\AppData\Local\Temp\notes7A3E85\Vorlage%20Pressemitteilung%20Schunk%20Grou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5D0BF-3F0E-496B-BD73-9A0A275F0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Pressemitteilung Schunk Group</Template>
  <TotalTime>0</TotalTime>
  <Pages>5</Pages>
  <Words>890</Words>
  <Characters>5609</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Protocole</vt:lpstr>
    </vt:vector>
  </TitlesOfParts>
  <Company>CW Mediaservices</Company>
  <LinksUpToDate>false</LinksUpToDate>
  <CharactersWithSpaces>6487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Protocole</dc:title>
  <dc:subject/>
  <dc:creator>Bodenhagen, Andrea</dc:creator>
  <cp:keywords/>
  <cp:lastModifiedBy>Daniel Raschke</cp:lastModifiedBy>
  <cp:revision>2</cp:revision>
  <cp:lastPrinted>2020-02-03T07:15:00Z</cp:lastPrinted>
  <dcterms:created xsi:type="dcterms:W3CDTF">2020-03-19T11:34:00Z</dcterms:created>
  <dcterms:modified xsi:type="dcterms:W3CDTF">2020-03-19T11:34:00Z</dcterms:modified>
</cp:coreProperties>
</file>